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vAlign w:val="center"/>
          </w:tcPr>
          <w:p w:rsidR="00487738" w:rsidRPr="00F62D46" w:rsidRDefault="00105EBC" w:rsidP="00F62D46">
            <w:pPr>
              <w:rPr>
                <w:szCs w:val="24"/>
              </w:rPr>
            </w:pPr>
            <w:r>
              <w:rPr>
                <w:szCs w:val="24"/>
              </w:rPr>
              <w:t>Dailė ir technologijos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vAlign w:val="center"/>
          </w:tcPr>
          <w:p w:rsidR="00487738" w:rsidRDefault="00105EBC" w:rsidP="00F62D4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Snaigės gyvenimo istorija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vAlign w:val="center"/>
          </w:tcPr>
          <w:p w:rsidR="00487738" w:rsidRDefault="004D2485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2c</w:t>
            </w:r>
          </w:p>
        </w:tc>
      </w:tr>
      <w:tr w:rsidR="00487738" w:rsidTr="00F62D46">
        <w:trPr>
          <w:trHeight w:val="802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:rsidR="00487738" w:rsidRPr="004D2485" w:rsidRDefault="00774BA6" w:rsidP="00105EBC">
            <w:r w:rsidRPr="004D2485">
              <w:t>P</w:t>
            </w:r>
            <w:r w:rsidR="004D2485" w:rsidRPr="004D2485">
              <w:t>ažinimo</w:t>
            </w:r>
            <w:r w:rsidR="004D2485">
              <w:t>, komunika</w:t>
            </w:r>
            <w:r>
              <w:t>vimo, kūrybiškumo kompetencijas</w:t>
            </w:r>
          </w:p>
        </w:tc>
      </w:tr>
      <w:tr w:rsidR="00487738" w:rsidTr="00F62D46">
        <w:trPr>
          <w:trHeight w:val="841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Mokymo(si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vAlign w:val="center"/>
          </w:tcPr>
          <w:p w:rsidR="00F62D46" w:rsidRDefault="00216C07" w:rsidP="00774B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Remdamiesi gauta informacija apie snaigės s</w:t>
            </w:r>
            <w:r w:rsidR="00774BA6">
              <w:rPr>
                <w:bCs/>
                <w:szCs w:val="24"/>
              </w:rPr>
              <w:t>andarą</w:t>
            </w:r>
            <w:r>
              <w:rPr>
                <w:bCs/>
                <w:szCs w:val="24"/>
              </w:rPr>
              <w:t xml:space="preserve"> ir pakartoję simetrijos sąvoką, atliks simetrijos užduotis ir kūrybinius darbus – grupėse sukonstruos snaig</w:t>
            </w:r>
            <w:r w:rsidR="00774BA6">
              <w:rPr>
                <w:bCs/>
                <w:szCs w:val="24"/>
              </w:rPr>
              <w:t>es ir nupieš piešinį ,,Snaigės“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 w:val="restart"/>
            <w:vAlign w:val="center"/>
          </w:tcPr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vAlign w:val="center"/>
          </w:tcPr>
          <w:p w:rsidR="00487738" w:rsidRDefault="00774BA6" w:rsidP="00774B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</w:t>
            </w:r>
            <w:r w:rsidR="00216C07">
              <w:rPr>
                <w:bCs/>
                <w:szCs w:val="24"/>
              </w:rPr>
              <w:t>naigės</w:t>
            </w:r>
            <w:r>
              <w:rPr>
                <w:bCs/>
                <w:szCs w:val="24"/>
              </w:rPr>
              <w:t xml:space="preserve"> ir sniego susidarymas 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išmanio-sios:</w:t>
            </w:r>
            <w:proofErr w:type="spellEnd"/>
            <w:r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vAlign w:val="center"/>
          </w:tcPr>
          <w:p w:rsidR="00487738" w:rsidRDefault="00047640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Snaigių paveikslėlių ir nuotraukų</w:t>
            </w:r>
            <w:r w:rsidR="004D2485">
              <w:rPr>
                <w:bCs/>
                <w:szCs w:val="24"/>
              </w:rPr>
              <w:t xml:space="preserve"> paieška.</w:t>
            </w:r>
            <w:r w:rsidR="00774BA6">
              <w:rPr>
                <w:bCs/>
                <w:szCs w:val="24"/>
              </w:rPr>
              <w:t xml:space="preserve"> Vaizdo medžiagos peržiūra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vAlign w:val="center"/>
          </w:tcPr>
          <w:p w:rsidR="00487738" w:rsidRDefault="00047640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Snaigės konstr</w:t>
            </w:r>
            <w:r w:rsidR="00216C07">
              <w:rPr>
                <w:bCs/>
                <w:szCs w:val="24"/>
              </w:rPr>
              <w:t>avimas</w:t>
            </w:r>
            <w:r w:rsidR="00774BA6">
              <w:rPr>
                <w:bCs/>
                <w:szCs w:val="24"/>
              </w:rPr>
              <w:t>,</w:t>
            </w:r>
            <w:r w:rsidR="00216C07">
              <w:rPr>
                <w:bCs/>
                <w:szCs w:val="24"/>
              </w:rPr>
              <w:t xml:space="preserve"> panaudojant iešmelius, ausų </w:t>
            </w:r>
            <w:r w:rsidR="00774BA6">
              <w:rPr>
                <w:bCs/>
                <w:szCs w:val="24"/>
              </w:rPr>
              <w:t>krapštukus, porolono gabalėlius</w:t>
            </w:r>
          </w:p>
        </w:tc>
      </w:tr>
      <w:tr w:rsidR="00487738" w:rsidTr="00F62D46">
        <w:trPr>
          <w:trHeight w:val="874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vAlign w:val="center"/>
          </w:tcPr>
          <w:p w:rsidR="00487738" w:rsidRPr="0045698C" w:rsidRDefault="00047640" w:rsidP="00047640">
            <w:pPr>
              <w:rPr>
                <w:szCs w:val="24"/>
              </w:rPr>
            </w:pPr>
            <w:r>
              <w:rPr>
                <w:szCs w:val="24"/>
              </w:rPr>
              <w:t>Kūrybiškumo ugdymas piešiant</w:t>
            </w:r>
            <w:r w:rsidR="00B66387">
              <w:rPr>
                <w:szCs w:val="24"/>
              </w:rPr>
              <w:t xml:space="preserve"> įvairias snaiges vaškinėmis kreidelėmis ir </w:t>
            </w:r>
            <w:r w:rsidR="00774BA6">
              <w:rPr>
                <w:szCs w:val="24"/>
              </w:rPr>
              <w:t>guašu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Įvai</w:t>
            </w:r>
            <w:r w:rsidR="00774BA6">
              <w:rPr>
                <w:iCs/>
                <w:sz w:val="20"/>
                <w:szCs w:val="20"/>
              </w:rPr>
              <w:t>rūs skaičiavimai ir / ar matema</w:t>
            </w:r>
            <w:r>
              <w:rPr>
                <w:iCs/>
                <w:sz w:val="20"/>
                <w:szCs w:val="20"/>
              </w:rPr>
              <w:t>tinio, loginio mąstymo ugdymas</w:t>
            </w:r>
          </w:p>
        </w:tc>
        <w:tc>
          <w:tcPr>
            <w:tcW w:w="6089" w:type="dxa"/>
            <w:vAlign w:val="center"/>
          </w:tcPr>
          <w:p w:rsidR="00487738" w:rsidRPr="0045698C" w:rsidRDefault="00047640" w:rsidP="00774BA6">
            <w:pPr>
              <w:rPr>
                <w:szCs w:val="24"/>
              </w:rPr>
            </w:pPr>
            <w:r>
              <w:rPr>
                <w:szCs w:val="24"/>
              </w:rPr>
              <w:t>Supratimo</w:t>
            </w:r>
            <w:r w:rsidR="00F0251D">
              <w:rPr>
                <w:szCs w:val="24"/>
              </w:rPr>
              <w:t xml:space="preserve"> apie simetriją</w:t>
            </w:r>
            <w:r>
              <w:rPr>
                <w:szCs w:val="24"/>
              </w:rPr>
              <w:t xml:space="preserve"> gilinimas</w:t>
            </w:r>
            <w:r w:rsidR="00F0251D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 gebėjimo</w:t>
            </w:r>
            <w:r w:rsidR="00696F16" w:rsidRPr="00696F16">
              <w:rPr>
                <w:szCs w:val="24"/>
              </w:rPr>
              <w:t xml:space="preserve"> atpažinti, kurti ir analizuoti simetriškus modelius</w:t>
            </w:r>
            <w:r w:rsidR="00F0251D">
              <w:rPr>
                <w:szCs w:val="24"/>
              </w:rPr>
              <w:t>, surasti simetrijos ašį</w:t>
            </w:r>
          </w:p>
        </w:tc>
      </w:tr>
      <w:tr w:rsidR="00487738" w:rsidTr="00F62D46">
        <w:trPr>
          <w:trHeight w:val="604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vAlign w:val="center"/>
          </w:tcPr>
          <w:p w:rsidR="00487738" w:rsidRPr="0045698C" w:rsidRDefault="00F42E27" w:rsidP="00F0251D">
            <w:pPr>
              <w:rPr>
                <w:szCs w:val="24"/>
              </w:rPr>
            </w:pPr>
            <w:r>
              <w:rPr>
                <w:szCs w:val="24"/>
              </w:rPr>
              <w:t>Konstravimo įgūdžiai, komandinio ir individualaus darbo įgūdžiai, simetrijos atpažinimas, gamtos reiškinių supratimas ir at</w:t>
            </w:r>
            <w:r w:rsidR="00774BA6">
              <w:rPr>
                <w:szCs w:val="24"/>
              </w:rPr>
              <w:t>pažinimas</w:t>
            </w:r>
          </w:p>
        </w:tc>
      </w:tr>
      <w:tr w:rsidR="00487738" w:rsidTr="00F62D46">
        <w:trPr>
          <w:trHeight w:val="420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:rsidR="00487738" w:rsidRPr="0087724C" w:rsidRDefault="00696F16" w:rsidP="00F62D46">
            <w:pPr>
              <w:rPr>
                <w:szCs w:val="24"/>
              </w:rPr>
            </w:pPr>
            <w:r w:rsidRPr="0087724C">
              <w:rPr>
                <w:szCs w:val="24"/>
              </w:rPr>
              <w:t>2024-02-0</w:t>
            </w:r>
            <w:r w:rsidR="00B33BC9" w:rsidRPr="0087724C">
              <w:rPr>
                <w:szCs w:val="24"/>
              </w:rPr>
              <w:t>5</w:t>
            </w:r>
          </w:p>
        </w:tc>
      </w:tr>
      <w:tr w:rsidR="00487738" w:rsidTr="00F62D46">
        <w:trPr>
          <w:trHeight w:val="555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:rsidR="00487738" w:rsidRPr="0087724C" w:rsidRDefault="00696F16" w:rsidP="00F62D46">
            <w:pPr>
              <w:rPr>
                <w:szCs w:val="24"/>
              </w:rPr>
            </w:pPr>
            <w:r w:rsidRPr="0087724C">
              <w:rPr>
                <w:szCs w:val="24"/>
              </w:rPr>
              <w:t>Klasė (29</w:t>
            </w:r>
            <w:r w:rsidR="00163E48" w:rsidRPr="0087724C">
              <w:rPr>
                <w:szCs w:val="24"/>
              </w:rPr>
              <w:t xml:space="preserve"> </w:t>
            </w:r>
            <w:r w:rsidRPr="0087724C">
              <w:rPr>
                <w:szCs w:val="24"/>
              </w:rPr>
              <w:t>kab.)</w:t>
            </w:r>
            <w:bookmarkStart w:id="0" w:name="_GoBack"/>
            <w:bookmarkEnd w:id="0"/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:rsidR="00487738" w:rsidRPr="0087724C" w:rsidRDefault="00774BA6" w:rsidP="00F62D46">
            <w:pPr>
              <w:rPr>
                <w:szCs w:val="24"/>
              </w:rPr>
            </w:pPr>
            <w:r w:rsidRPr="0087724C">
              <w:rPr>
                <w:szCs w:val="24"/>
              </w:rPr>
              <w:t>2 pamokos</w:t>
            </w:r>
          </w:p>
        </w:tc>
      </w:tr>
      <w:tr w:rsidR="00487738" w:rsidTr="00F62D46">
        <w:trPr>
          <w:trHeight w:val="416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:rsidR="00487738" w:rsidRPr="0087724C" w:rsidRDefault="00B33BC9" w:rsidP="00F62D46">
            <w:pPr>
              <w:rPr>
                <w:szCs w:val="24"/>
              </w:rPr>
            </w:pPr>
            <w:r w:rsidRPr="0087724C">
              <w:rPr>
                <w:szCs w:val="24"/>
              </w:rPr>
              <w:t>Ignalinos Česlovo Kudabos gimnazija</w:t>
            </w:r>
          </w:p>
        </w:tc>
      </w:tr>
      <w:tr w:rsidR="00487738" w:rsidTr="00F62D46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45698C" w:rsidRDefault="00F42E27" w:rsidP="008A7D21">
            <w:pPr>
              <w:rPr>
                <w:szCs w:val="24"/>
              </w:rPr>
            </w:pPr>
            <w:r>
              <w:rPr>
                <w:szCs w:val="24"/>
              </w:rPr>
              <w:t>Taupant laiką</w:t>
            </w:r>
            <w:r w:rsidR="00774BA6">
              <w:rPr>
                <w:szCs w:val="24"/>
              </w:rPr>
              <w:t>,</w:t>
            </w:r>
            <w:r>
              <w:rPr>
                <w:szCs w:val="24"/>
              </w:rPr>
              <w:t xml:space="preserve"> į grupes kūrybiniam darbui (konstravimui)</w:t>
            </w:r>
            <w:r w:rsidR="00774BA6">
              <w:rPr>
                <w:szCs w:val="24"/>
              </w:rPr>
              <w:t xml:space="preserve"> galima susiskirstyti iš anksto</w:t>
            </w:r>
          </w:p>
        </w:tc>
      </w:tr>
      <w:tr w:rsidR="00487738" w:rsidTr="00F62D46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F62D46" w:rsidRDefault="00487738" w:rsidP="00F62D46">
            <w:pPr>
              <w:rPr>
                <w:szCs w:val="24"/>
              </w:rPr>
            </w:pPr>
          </w:p>
        </w:tc>
      </w:tr>
    </w:tbl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F62D46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47640"/>
    <w:rsid w:val="00055687"/>
    <w:rsid w:val="000574F9"/>
    <w:rsid w:val="00094A6D"/>
    <w:rsid w:val="000F6126"/>
    <w:rsid w:val="00105EBC"/>
    <w:rsid w:val="001359EF"/>
    <w:rsid w:val="00163E48"/>
    <w:rsid w:val="001859A7"/>
    <w:rsid w:val="00216C07"/>
    <w:rsid w:val="00280E6F"/>
    <w:rsid w:val="0032498B"/>
    <w:rsid w:val="003D02DE"/>
    <w:rsid w:val="0045698C"/>
    <w:rsid w:val="00487738"/>
    <w:rsid w:val="004D2485"/>
    <w:rsid w:val="00500E33"/>
    <w:rsid w:val="00696F16"/>
    <w:rsid w:val="006B2205"/>
    <w:rsid w:val="00774BA6"/>
    <w:rsid w:val="007C3FAF"/>
    <w:rsid w:val="008255FA"/>
    <w:rsid w:val="00862F2C"/>
    <w:rsid w:val="0087724C"/>
    <w:rsid w:val="008A7D21"/>
    <w:rsid w:val="00924E21"/>
    <w:rsid w:val="009A305E"/>
    <w:rsid w:val="00A31DB6"/>
    <w:rsid w:val="00A53721"/>
    <w:rsid w:val="00B33BC9"/>
    <w:rsid w:val="00B40337"/>
    <w:rsid w:val="00B66387"/>
    <w:rsid w:val="00B85F2B"/>
    <w:rsid w:val="00C0252E"/>
    <w:rsid w:val="00CF77DF"/>
    <w:rsid w:val="00D03F09"/>
    <w:rsid w:val="00D901B0"/>
    <w:rsid w:val="00D90395"/>
    <w:rsid w:val="00DF4BA9"/>
    <w:rsid w:val="00E0668A"/>
    <w:rsid w:val="00E6685B"/>
    <w:rsid w:val="00F0251D"/>
    <w:rsid w:val="00F42E27"/>
    <w:rsid w:val="00F62D46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Mokytojas</cp:lastModifiedBy>
  <cp:revision>12</cp:revision>
  <cp:lastPrinted>2023-10-13T05:01:00Z</cp:lastPrinted>
  <dcterms:created xsi:type="dcterms:W3CDTF">2024-01-10T08:26:00Z</dcterms:created>
  <dcterms:modified xsi:type="dcterms:W3CDTF">2024-03-04T08:24:00Z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