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738" w:rsidRDefault="0045698C">
      <w:pPr>
        <w:jc w:val="center"/>
        <w:rPr>
          <w:b/>
          <w:bCs/>
          <w:szCs w:val="24"/>
        </w:rPr>
      </w:pPr>
      <w:r>
        <w:rPr>
          <w:b/>
          <w:szCs w:val="24"/>
        </w:rPr>
        <w:t xml:space="preserve">PAMOKOS / </w:t>
      </w:r>
      <w:r>
        <w:rPr>
          <w:b/>
          <w:bCs/>
          <w:szCs w:val="24"/>
        </w:rPr>
        <w:t>UGDYMO VEIKLOS PLANO FORMA</w:t>
      </w:r>
    </w:p>
    <w:p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 xml:space="preserve">Ignalinos rajono savivaldybės švietimo </w:t>
      </w:r>
      <w:proofErr w:type="spellStart"/>
      <w:r>
        <w:rPr>
          <w:b/>
          <w:szCs w:val="24"/>
        </w:rPr>
        <w:t>stebėsenos</w:t>
      </w:r>
      <w:proofErr w:type="spellEnd"/>
      <w:r>
        <w:rPr>
          <w:b/>
          <w:szCs w:val="24"/>
        </w:rPr>
        <w:t xml:space="preserve"> rodikliui</w:t>
      </w:r>
    </w:p>
    <w:p w:rsidR="00487738" w:rsidRDefault="0045698C">
      <w:pPr>
        <w:jc w:val="center"/>
        <w:rPr>
          <w:b/>
        </w:rPr>
      </w:pPr>
      <w:r>
        <w:rPr>
          <w:b/>
        </w:rPr>
        <w:t>„Pagal STEAM ugdymo metodą pravestų pamokų skaičius“ apskaičiuoti</w:t>
      </w:r>
    </w:p>
    <w:p w:rsidR="00487738" w:rsidRDefault="00487738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487738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  <w:vAlign w:val="center"/>
          </w:tcPr>
          <w:p w:rsidR="00487738" w:rsidRPr="00F62D46" w:rsidRDefault="0053518F" w:rsidP="00F62D46">
            <w:pPr>
              <w:rPr>
                <w:szCs w:val="24"/>
              </w:rPr>
            </w:pPr>
            <w:r>
              <w:rPr>
                <w:szCs w:val="24"/>
              </w:rPr>
              <w:t>Matematika</w:t>
            </w:r>
          </w:p>
        </w:tc>
      </w:tr>
      <w:tr w:rsidR="00487738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  <w:vAlign w:val="center"/>
          </w:tcPr>
          <w:p w:rsidR="00487738" w:rsidRDefault="00FB3FD9" w:rsidP="005216C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Matemati</w:t>
            </w:r>
            <w:r w:rsidR="005216C8">
              <w:rPr>
                <w:b/>
                <w:szCs w:val="24"/>
              </w:rPr>
              <w:t>kos</w:t>
            </w:r>
            <w:r>
              <w:rPr>
                <w:b/>
                <w:szCs w:val="24"/>
              </w:rPr>
              <w:t xml:space="preserve"> popietė</w:t>
            </w:r>
          </w:p>
        </w:tc>
      </w:tr>
      <w:tr w:rsidR="00487738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  <w:vAlign w:val="center"/>
          </w:tcPr>
          <w:p w:rsidR="00487738" w:rsidRDefault="0053518F" w:rsidP="007879A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7</w:t>
            </w:r>
            <w:r w:rsidR="00F62D46">
              <w:rPr>
                <w:bCs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487738" w:rsidTr="00F62D46">
        <w:trPr>
          <w:trHeight w:val="802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Ugdymo tikslas</w:t>
            </w:r>
          </w:p>
          <w:p w:rsidR="00487738" w:rsidRDefault="0045698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  <w:vAlign w:val="center"/>
          </w:tcPr>
          <w:p w:rsidR="002E719F" w:rsidRPr="00DB039A" w:rsidRDefault="00DB039A" w:rsidP="00FB3FD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P</w:t>
            </w:r>
            <w:r w:rsidR="002E719F">
              <w:rPr>
                <w:bCs/>
                <w:szCs w:val="24"/>
              </w:rPr>
              <w:t>ažinimo, pilietiškumo, skaitmeninė</w:t>
            </w:r>
            <w:r w:rsidR="00F62D46">
              <w:rPr>
                <w:bCs/>
                <w:szCs w:val="24"/>
              </w:rPr>
              <w:t xml:space="preserve">, </w:t>
            </w:r>
            <w:r w:rsidR="002E719F">
              <w:rPr>
                <w:bCs/>
                <w:szCs w:val="24"/>
              </w:rPr>
              <w:t xml:space="preserve">kūrybiškumo ir </w:t>
            </w:r>
            <w:r w:rsidR="00F62D46">
              <w:rPr>
                <w:bCs/>
                <w:szCs w:val="24"/>
              </w:rPr>
              <w:t xml:space="preserve">komunikavimo </w:t>
            </w:r>
            <w:r>
              <w:rPr>
                <w:bCs/>
                <w:szCs w:val="24"/>
              </w:rPr>
              <w:t>kompetencijos</w:t>
            </w:r>
          </w:p>
        </w:tc>
      </w:tr>
      <w:tr w:rsidR="00487738" w:rsidTr="00F62D46">
        <w:trPr>
          <w:trHeight w:val="841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Mokymo(si</w:t>
            </w:r>
            <w:proofErr w:type="spellEnd"/>
            <w:r>
              <w:rPr>
                <w:b/>
                <w:szCs w:val="24"/>
              </w:rPr>
              <w:t>) uždavinys</w:t>
            </w:r>
          </w:p>
          <w:p w:rsidR="00487738" w:rsidRDefault="0045698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  <w:vAlign w:val="center"/>
          </w:tcPr>
          <w:p w:rsidR="00F62D46" w:rsidRPr="00DB039A" w:rsidRDefault="001453CB" w:rsidP="00077D71">
            <w:r w:rsidRPr="001453CB">
              <w:rPr>
                <w:bCs/>
                <w:szCs w:val="24"/>
              </w:rPr>
              <w:t>Dirbdami grupėmis ugdys atkaklumą, turės originaliai mąstyti, pritaikys savo patirtį įvairiose situacijose, numatys alternatyvius problemų sprendimo būdus ir atliks 5</w:t>
            </w:r>
            <w:r w:rsidR="00077D71">
              <w:rPr>
                <w:bCs/>
                <w:szCs w:val="24"/>
              </w:rPr>
              <w:t>–</w:t>
            </w:r>
            <w:r w:rsidRPr="001453CB">
              <w:rPr>
                <w:bCs/>
                <w:szCs w:val="24"/>
              </w:rPr>
              <w:t>6 su</w:t>
            </w:r>
            <w:r w:rsidR="00DB039A">
              <w:rPr>
                <w:bCs/>
                <w:szCs w:val="24"/>
              </w:rPr>
              <w:t xml:space="preserve"> matematika susijusias užduotis</w:t>
            </w:r>
          </w:p>
        </w:tc>
      </w:tr>
      <w:tr w:rsidR="00487738" w:rsidTr="00F62D46">
        <w:trPr>
          <w:trHeight w:val="1196"/>
        </w:trPr>
        <w:tc>
          <w:tcPr>
            <w:tcW w:w="443" w:type="dxa"/>
            <w:vMerge w:val="restart"/>
            <w:vAlign w:val="center"/>
          </w:tcPr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487738" w:rsidRDefault="0045698C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</w:rPr>
              <w:t>S</w:t>
            </w:r>
            <w:r>
              <w:rPr>
                <w:b/>
                <w:i/>
                <w:iCs/>
              </w:rPr>
              <w:t>cience</w:t>
            </w:r>
            <w:proofErr w:type="spellEnd"/>
            <w:r>
              <w:rPr>
                <w:b/>
              </w:rPr>
              <w:t xml:space="preserve"> – g</w:t>
            </w:r>
            <w:r>
              <w:rPr>
                <w:b/>
                <w:iCs/>
              </w:rPr>
              <w:t>amtos mokslai</w:t>
            </w:r>
          </w:p>
        </w:tc>
        <w:tc>
          <w:tcPr>
            <w:tcW w:w="6089" w:type="dxa"/>
            <w:vAlign w:val="center"/>
          </w:tcPr>
          <w:p w:rsidR="00487738" w:rsidRDefault="002E719F" w:rsidP="00B031C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Viktorinoje pateikiami klausimai sus</w:t>
            </w:r>
            <w:r w:rsidR="00C85698">
              <w:rPr>
                <w:bCs/>
                <w:szCs w:val="24"/>
              </w:rPr>
              <w:t xml:space="preserve">iję su biologija. Mokiniai </w:t>
            </w:r>
            <w:r w:rsidR="00B031CC">
              <w:rPr>
                <w:bCs/>
                <w:szCs w:val="24"/>
              </w:rPr>
              <w:t>prisimena</w:t>
            </w:r>
            <w:r w:rsidR="00077D71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kiek kaulų sudaro žmogaus skeletą,</w:t>
            </w:r>
            <w:r w:rsidR="00800A50">
              <w:rPr>
                <w:bCs/>
                <w:szCs w:val="24"/>
              </w:rPr>
              <w:t xml:space="preserve"> kiek kartų vidutiniškai per minutę plaka žmogaus širdis ir t.t.</w:t>
            </w:r>
            <w:r w:rsidR="00B031CC">
              <w:rPr>
                <w:bCs/>
                <w:szCs w:val="24"/>
              </w:rPr>
              <w:t xml:space="preserve"> Pateikiami</w:t>
            </w:r>
            <w:r w:rsidR="006E64B4">
              <w:rPr>
                <w:bCs/>
                <w:szCs w:val="24"/>
              </w:rPr>
              <w:t xml:space="preserve"> įdom</w:t>
            </w:r>
            <w:r w:rsidR="00B031CC">
              <w:rPr>
                <w:bCs/>
                <w:szCs w:val="24"/>
              </w:rPr>
              <w:t>ūs</w:t>
            </w:r>
            <w:r w:rsidR="00077D71">
              <w:rPr>
                <w:bCs/>
                <w:szCs w:val="24"/>
              </w:rPr>
              <w:t xml:space="preserve"> faktai</w:t>
            </w:r>
            <w:r w:rsidR="006E64B4">
              <w:rPr>
                <w:bCs/>
                <w:szCs w:val="24"/>
              </w:rPr>
              <w:t>, kurie susiję su biologija ir matematika (skaičiai</w:t>
            </w:r>
            <w:r w:rsidR="00C85698">
              <w:rPr>
                <w:bCs/>
                <w:szCs w:val="24"/>
              </w:rPr>
              <w:t xml:space="preserve"> biologijoje</w:t>
            </w:r>
            <w:r w:rsidR="00077D71">
              <w:rPr>
                <w:bCs/>
                <w:szCs w:val="24"/>
              </w:rPr>
              <w:t>)</w:t>
            </w:r>
          </w:p>
        </w:tc>
      </w:tr>
      <w:tr w:rsidR="00487738" w:rsidTr="00F62D46">
        <w:trPr>
          <w:trHeight w:val="1196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</w:t>
            </w:r>
            <w:r>
              <w:rPr>
                <w:b/>
                <w:i/>
                <w:iCs/>
              </w:rPr>
              <w:t>echnology</w:t>
            </w:r>
            <w:proofErr w:type="spellEnd"/>
            <w:r>
              <w:rPr>
                <w:b/>
                <w:iCs/>
              </w:rPr>
              <w:t xml:space="preserve"> – technologijos 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 xml:space="preserve">Tinka tiek paprastos, tiek </w:t>
            </w:r>
            <w:proofErr w:type="spellStart"/>
            <w:r>
              <w:rPr>
                <w:iCs/>
                <w:sz w:val="20"/>
                <w:szCs w:val="20"/>
              </w:rPr>
              <w:t>išmanio-sios:</w:t>
            </w:r>
            <w:proofErr w:type="spellEnd"/>
            <w:r>
              <w:rPr>
                <w:iCs/>
                <w:sz w:val="20"/>
                <w:szCs w:val="20"/>
              </w:rPr>
              <w:t xml:space="preserve"> darbas kompiuteriu, </w:t>
            </w:r>
            <w:proofErr w:type="spellStart"/>
            <w:r>
              <w:rPr>
                <w:iCs/>
                <w:sz w:val="20"/>
                <w:szCs w:val="20"/>
              </w:rPr>
              <w:t>informa-cijos</w:t>
            </w:r>
            <w:proofErr w:type="spellEnd"/>
            <w:r>
              <w:rPr>
                <w:iCs/>
                <w:sz w:val="20"/>
                <w:szCs w:val="20"/>
              </w:rPr>
              <w:t xml:space="preserve"> paieška internete ir kt.</w:t>
            </w:r>
          </w:p>
        </w:tc>
        <w:tc>
          <w:tcPr>
            <w:tcW w:w="6089" w:type="dxa"/>
            <w:vAlign w:val="center"/>
          </w:tcPr>
          <w:p w:rsidR="00487738" w:rsidRDefault="00C85698" w:rsidP="00C85698">
            <w:pPr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Kahoot</w:t>
            </w:r>
            <w:proofErr w:type="spellEnd"/>
            <w:r>
              <w:rPr>
                <w:bCs/>
                <w:szCs w:val="24"/>
              </w:rPr>
              <w:t xml:space="preserve"> programėlės naudojimas</w:t>
            </w:r>
          </w:p>
        </w:tc>
      </w:tr>
      <w:tr w:rsidR="00487738" w:rsidTr="00F62D46">
        <w:trPr>
          <w:trHeight w:val="1196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E</w:t>
            </w:r>
            <w:r>
              <w:rPr>
                <w:b/>
                <w:i/>
                <w:iCs/>
              </w:rPr>
              <w:t>ngineering</w:t>
            </w:r>
            <w:proofErr w:type="spellEnd"/>
            <w:r>
              <w:rPr>
                <w:b/>
                <w:iCs/>
              </w:rPr>
              <w:t xml:space="preserve"> – inžinerija </w:t>
            </w:r>
          </w:p>
          <w:p w:rsidR="00487738" w:rsidRDefault="0045698C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 ir pan.</w:t>
            </w:r>
          </w:p>
        </w:tc>
        <w:tc>
          <w:tcPr>
            <w:tcW w:w="6089" w:type="dxa"/>
            <w:vAlign w:val="center"/>
          </w:tcPr>
          <w:p w:rsidR="00487738" w:rsidRDefault="002E719F" w:rsidP="00F62D4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Bokšto projektavimas ir kūrimas.</w:t>
            </w:r>
          </w:p>
          <w:p w:rsidR="002E719F" w:rsidRDefault="002E719F" w:rsidP="00F62D46">
            <w:pPr>
              <w:rPr>
                <w:bCs/>
                <w:szCs w:val="24"/>
              </w:rPr>
            </w:pPr>
            <w:r w:rsidRPr="002E719F">
              <w:rPr>
                <w:bCs/>
                <w:szCs w:val="24"/>
              </w:rPr>
              <w:t>Gebėjimas naudotis išmaniosiomis technologijomis</w:t>
            </w:r>
          </w:p>
        </w:tc>
      </w:tr>
      <w:tr w:rsidR="00487738" w:rsidTr="00F62D46">
        <w:trPr>
          <w:trHeight w:val="874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A</w:t>
            </w:r>
            <w:r>
              <w:rPr>
                <w:b/>
                <w:i/>
                <w:iCs/>
              </w:rPr>
              <w:t>rts</w:t>
            </w:r>
            <w:proofErr w:type="spellEnd"/>
            <w:r>
              <w:rPr>
                <w:b/>
                <w:iCs/>
              </w:rPr>
              <w:t xml:space="preserve"> – menai ir kūryba </w:t>
            </w:r>
          </w:p>
          <w:p w:rsidR="00487738" w:rsidRDefault="0045698C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  <w:vAlign w:val="center"/>
          </w:tcPr>
          <w:p w:rsidR="00487738" w:rsidRPr="0045698C" w:rsidRDefault="00B031CC" w:rsidP="00800A50">
            <w:pPr>
              <w:rPr>
                <w:szCs w:val="24"/>
              </w:rPr>
            </w:pPr>
            <w:r>
              <w:rPr>
                <w:bCs/>
                <w:szCs w:val="24"/>
              </w:rPr>
              <w:t>P</w:t>
            </w:r>
            <w:r w:rsidR="002E719F">
              <w:rPr>
                <w:bCs/>
                <w:szCs w:val="24"/>
              </w:rPr>
              <w:t>iešinio iš geometrinių figūrų kūrimas</w:t>
            </w:r>
            <w:r>
              <w:rPr>
                <w:bCs/>
                <w:szCs w:val="24"/>
              </w:rPr>
              <w:t xml:space="preserve"> (simetrija)</w:t>
            </w:r>
            <w:r w:rsidR="002E719F">
              <w:rPr>
                <w:bCs/>
                <w:szCs w:val="24"/>
              </w:rPr>
              <w:t>.</w:t>
            </w:r>
            <w:r w:rsidR="00800A50">
              <w:rPr>
                <w:bCs/>
                <w:szCs w:val="24"/>
              </w:rPr>
              <w:br/>
            </w:r>
            <w:r w:rsidR="00F62D46">
              <w:rPr>
                <w:bCs/>
                <w:szCs w:val="24"/>
              </w:rPr>
              <w:t>K</w:t>
            </w:r>
            <w:r w:rsidR="00F62D46" w:rsidRPr="00F62D46">
              <w:rPr>
                <w:bCs/>
                <w:szCs w:val="24"/>
              </w:rPr>
              <w:t>ūrybiškumo ugdymas</w:t>
            </w:r>
          </w:p>
        </w:tc>
      </w:tr>
      <w:tr w:rsidR="00487738" w:rsidTr="00F62D46">
        <w:trPr>
          <w:trHeight w:val="1196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M</w:t>
            </w:r>
            <w:r>
              <w:rPr>
                <w:b/>
                <w:i/>
                <w:iCs/>
              </w:rPr>
              <w:t>ath</w:t>
            </w:r>
            <w:proofErr w:type="spellEnd"/>
            <w:r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 xml:space="preserve">Įvairūs skaičiavimai ir / ar </w:t>
            </w:r>
            <w:proofErr w:type="spellStart"/>
            <w:r>
              <w:rPr>
                <w:iCs/>
                <w:sz w:val="20"/>
                <w:szCs w:val="20"/>
              </w:rPr>
              <w:t>matema-tinio,</w:t>
            </w:r>
            <w:proofErr w:type="spellEnd"/>
            <w:r>
              <w:rPr>
                <w:iCs/>
                <w:sz w:val="20"/>
                <w:szCs w:val="20"/>
              </w:rPr>
              <w:t xml:space="preserve"> loginio mąstymo ugdymas</w:t>
            </w:r>
          </w:p>
        </w:tc>
        <w:tc>
          <w:tcPr>
            <w:tcW w:w="6089" w:type="dxa"/>
            <w:vAlign w:val="center"/>
          </w:tcPr>
          <w:p w:rsidR="00487738" w:rsidRPr="00DB039A" w:rsidRDefault="00F62D46" w:rsidP="00F62D46">
            <w:pPr>
              <w:rPr>
                <w:szCs w:val="24"/>
              </w:rPr>
            </w:pPr>
            <w:r>
              <w:rPr>
                <w:szCs w:val="24"/>
              </w:rPr>
              <w:t xml:space="preserve">Įvairių skaičiavimų atlikimas, </w:t>
            </w:r>
            <w:r w:rsidRPr="00F62D46">
              <w:rPr>
                <w:szCs w:val="24"/>
              </w:rPr>
              <w:t>loginio mąstymo ugdymas</w:t>
            </w:r>
          </w:p>
        </w:tc>
      </w:tr>
      <w:tr w:rsidR="00487738" w:rsidTr="00F62D46">
        <w:trPr>
          <w:trHeight w:val="604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  <w:vAlign w:val="center"/>
          </w:tcPr>
          <w:p w:rsidR="00487738" w:rsidRPr="00DB039A" w:rsidRDefault="00896BAD" w:rsidP="001453CB">
            <w:pPr>
              <w:rPr>
                <w:szCs w:val="24"/>
                <w:lang w:val="ru-RU"/>
              </w:rPr>
            </w:pPr>
            <w:r w:rsidRPr="001453CB">
              <w:rPr>
                <w:szCs w:val="24"/>
              </w:rPr>
              <w:t>Gebėjimas mąstyti nestandartiškai</w:t>
            </w:r>
            <w:r w:rsidR="001453CB" w:rsidRPr="001453CB">
              <w:rPr>
                <w:szCs w:val="24"/>
              </w:rPr>
              <w:t>, domėjimasis</w:t>
            </w:r>
            <w:r w:rsidR="00DB039A">
              <w:rPr>
                <w:szCs w:val="24"/>
              </w:rPr>
              <w:t xml:space="preserve"> matematika</w:t>
            </w:r>
          </w:p>
        </w:tc>
      </w:tr>
      <w:tr w:rsidR="00487738" w:rsidTr="00F62D46">
        <w:trPr>
          <w:trHeight w:val="420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  <w:vAlign w:val="center"/>
          </w:tcPr>
          <w:p w:rsidR="00487738" w:rsidRDefault="001859A7" w:rsidP="0053518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202</w:t>
            </w:r>
            <w:r w:rsidR="0053518F">
              <w:rPr>
                <w:b/>
                <w:szCs w:val="24"/>
              </w:rPr>
              <w:t>4-03-28</w:t>
            </w:r>
          </w:p>
        </w:tc>
      </w:tr>
      <w:tr w:rsidR="00487738" w:rsidTr="00F62D46">
        <w:trPr>
          <w:trHeight w:val="555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  <w:vAlign w:val="center"/>
          </w:tcPr>
          <w:p w:rsidR="00487738" w:rsidRDefault="0053518F" w:rsidP="00F62D46">
            <w:pPr>
              <w:rPr>
                <w:b/>
                <w:szCs w:val="24"/>
              </w:rPr>
            </w:pPr>
            <w:r>
              <w:rPr>
                <w:rFonts w:eastAsia="sans-serif" w:cs="Times New Roman"/>
                <w:szCs w:val="24"/>
                <w:shd w:val="clear" w:color="auto" w:fill="FFFFFF"/>
              </w:rPr>
              <w:t>Gimnazijos aktų salė</w:t>
            </w:r>
          </w:p>
        </w:tc>
      </w:tr>
      <w:tr w:rsidR="00487738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 trukmę įprastomis val.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  <w:vAlign w:val="center"/>
          </w:tcPr>
          <w:p w:rsidR="00487738" w:rsidRDefault="0053518F" w:rsidP="00F62D46">
            <w:pPr>
              <w:rPr>
                <w:b/>
                <w:szCs w:val="24"/>
              </w:rPr>
            </w:pPr>
            <w:r>
              <w:rPr>
                <w:bCs/>
                <w:szCs w:val="24"/>
              </w:rPr>
              <w:t>90</w:t>
            </w:r>
            <w:r w:rsidR="00F62D46">
              <w:rPr>
                <w:bCs/>
                <w:szCs w:val="24"/>
              </w:rPr>
              <w:t xml:space="preserve"> min.</w:t>
            </w:r>
            <w:r w:rsidR="0045698C">
              <w:rPr>
                <w:b/>
                <w:szCs w:val="24"/>
              </w:rPr>
              <w:t xml:space="preserve"> </w:t>
            </w:r>
          </w:p>
        </w:tc>
      </w:tr>
      <w:tr w:rsidR="00487738" w:rsidTr="00F62D46">
        <w:trPr>
          <w:trHeight w:val="416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  <w:vAlign w:val="center"/>
          </w:tcPr>
          <w:p w:rsidR="00487738" w:rsidRDefault="0045698C" w:rsidP="00F62D46">
            <w:pPr>
              <w:rPr>
                <w:b/>
                <w:szCs w:val="24"/>
              </w:rPr>
            </w:pPr>
            <w:r>
              <w:rPr>
                <w:bCs/>
                <w:szCs w:val="24"/>
              </w:rPr>
              <w:t>Ignalinos Česlovo Kudabos gimnazija</w:t>
            </w:r>
          </w:p>
        </w:tc>
      </w:tr>
      <w:tr w:rsidR="00487738" w:rsidTr="00B6160D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7738" w:rsidRPr="00077D71" w:rsidRDefault="00800A50" w:rsidP="008A7D21">
            <w:pPr>
              <w:rPr>
                <w:szCs w:val="24"/>
              </w:rPr>
            </w:pPr>
            <w:r w:rsidRPr="00B6160D">
              <w:rPr>
                <w:szCs w:val="24"/>
              </w:rPr>
              <w:t xml:space="preserve">Mokiniams veikla patiko. </w:t>
            </w:r>
            <w:r w:rsidRPr="00B6160D">
              <w:rPr>
                <w:szCs w:val="24"/>
              </w:rPr>
              <w:br/>
            </w:r>
            <w:r w:rsidR="00DB039A">
              <w:rPr>
                <w:szCs w:val="24"/>
              </w:rPr>
              <w:t>Galima įtraukti daugiau mokinių</w:t>
            </w:r>
          </w:p>
        </w:tc>
      </w:tr>
      <w:tr w:rsidR="00487738" w:rsidTr="00F62D46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:rsidR="00487738" w:rsidRPr="00F62D46" w:rsidRDefault="00487738" w:rsidP="00F62D46">
            <w:pPr>
              <w:rPr>
                <w:szCs w:val="24"/>
              </w:rPr>
            </w:pPr>
          </w:p>
        </w:tc>
      </w:tr>
    </w:tbl>
    <w:p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487738" w:rsidSect="00F62D46">
      <w:pgSz w:w="11906" w:h="16838"/>
      <w:pgMar w:top="1134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1296"/>
  <w:hyphenationZone w:val="396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7"/>
    <w:rsid w:val="00055687"/>
    <w:rsid w:val="000574F9"/>
    <w:rsid w:val="00070FDD"/>
    <w:rsid w:val="00077D71"/>
    <w:rsid w:val="00094A6D"/>
    <w:rsid w:val="000A275A"/>
    <w:rsid w:val="000B747F"/>
    <w:rsid w:val="000F3EE1"/>
    <w:rsid w:val="000F6126"/>
    <w:rsid w:val="001359EF"/>
    <w:rsid w:val="001453CB"/>
    <w:rsid w:val="001859A7"/>
    <w:rsid w:val="00280E6F"/>
    <w:rsid w:val="002E719F"/>
    <w:rsid w:val="0032498B"/>
    <w:rsid w:val="003D02DE"/>
    <w:rsid w:val="0045698C"/>
    <w:rsid w:val="00487738"/>
    <w:rsid w:val="00500E33"/>
    <w:rsid w:val="005216C8"/>
    <w:rsid w:val="0053518F"/>
    <w:rsid w:val="006B2205"/>
    <w:rsid w:val="006E64B4"/>
    <w:rsid w:val="007879A3"/>
    <w:rsid w:val="007C3FAF"/>
    <w:rsid w:val="00800A50"/>
    <w:rsid w:val="00862F2C"/>
    <w:rsid w:val="00896BAD"/>
    <w:rsid w:val="008A7D21"/>
    <w:rsid w:val="008C45A6"/>
    <w:rsid w:val="00924E21"/>
    <w:rsid w:val="009A305E"/>
    <w:rsid w:val="00A31DB6"/>
    <w:rsid w:val="00A53721"/>
    <w:rsid w:val="00B031CC"/>
    <w:rsid w:val="00B40337"/>
    <w:rsid w:val="00B6160D"/>
    <w:rsid w:val="00B85F2B"/>
    <w:rsid w:val="00BE2496"/>
    <w:rsid w:val="00C85698"/>
    <w:rsid w:val="00CF77DF"/>
    <w:rsid w:val="00D03F09"/>
    <w:rsid w:val="00D90395"/>
    <w:rsid w:val="00DB039A"/>
    <w:rsid w:val="00DF4BA9"/>
    <w:rsid w:val="00E0668A"/>
    <w:rsid w:val="00E6685B"/>
    <w:rsid w:val="00E9187C"/>
    <w:rsid w:val="00F62D46"/>
    <w:rsid w:val="00FB3FD9"/>
    <w:rsid w:val="43AD67E3"/>
    <w:rsid w:val="5FD8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rFonts w:eastAsiaTheme="minorHAnsi" w:cstheme="minorBidi"/>
      <w:sz w:val="24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rFonts w:eastAsiaTheme="minorHAnsi" w:cstheme="minorBidi"/>
      <w:sz w:val="24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Gasiukevičienė</dc:creator>
  <cp:lastModifiedBy>mokytoja</cp:lastModifiedBy>
  <cp:revision>3</cp:revision>
  <cp:lastPrinted>2023-10-13T05:01:00Z</cp:lastPrinted>
  <dcterms:created xsi:type="dcterms:W3CDTF">2024-04-09T10:48:00Z</dcterms:created>
  <dcterms:modified xsi:type="dcterms:W3CDTF">2024-04-09T11:33:00Z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22CADEA44377478494D2C6ADF9F3A643</vt:lpwstr>
  </property>
</Properties>
</file>