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D8D1" w14:textId="77777777" w:rsidR="00E6685B" w:rsidRDefault="00094A6D" w:rsidP="00094A6D">
      <w:pPr>
        <w:jc w:val="center"/>
        <w:rPr>
          <w:b/>
          <w:bCs/>
          <w:szCs w:val="24"/>
        </w:rPr>
      </w:pPr>
      <w:r w:rsidRPr="00094A6D">
        <w:rPr>
          <w:b/>
          <w:szCs w:val="24"/>
        </w:rPr>
        <w:t xml:space="preserve">PAMOKOS / </w:t>
      </w:r>
      <w:r w:rsidRPr="00094A6D">
        <w:rPr>
          <w:b/>
          <w:bCs/>
          <w:szCs w:val="24"/>
        </w:rPr>
        <w:t>UGDYMO VEIKLOS PLANO FORMA</w:t>
      </w:r>
    </w:p>
    <w:p w14:paraId="7397D8D2" w14:textId="77777777" w:rsidR="00094A6D" w:rsidRDefault="00094A6D" w:rsidP="00094A6D">
      <w:pPr>
        <w:jc w:val="center"/>
        <w:rPr>
          <w:b/>
          <w:szCs w:val="24"/>
        </w:rPr>
      </w:pPr>
      <w:r>
        <w:rPr>
          <w:b/>
          <w:szCs w:val="24"/>
        </w:rPr>
        <w:t>Ignalinos rajono savivaldybės švietimo stebėsenos rodikliui</w:t>
      </w:r>
    </w:p>
    <w:p w14:paraId="7397D8D3" w14:textId="77777777" w:rsidR="00094A6D" w:rsidRDefault="00094A6D" w:rsidP="00094A6D">
      <w:pPr>
        <w:jc w:val="center"/>
        <w:rPr>
          <w:b/>
        </w:rPr>
      </w:pPr>
      <w:r w:rsidRPr="00094A6D">
        <w:rPr>
          <w:b/>
        </w:rPr>
        <w:t>„</w:t>
      </w:r>
      <w:r w:rsidR="00285B0E" w:rsidRPr="00094A6D">
        <w:rPr>
          <w:b/>
        </w:rPr>
        <w:t>Pamokų, kuriose buvo integruotas kultūrinis ugdymas, skaičius</w:t>
      </w:r>
      <w:r w:rsidRPr="00094A6D">
        <w:rPr>
          <w:b/>
        </w:rPr>
        <w:t>“ apskaičiuoti</w:t>
      </w:r>
    </w:p>
    <w:p w14:paraId="7397D8D4" w14:textId="77777777" w:rsidR="007C3FAF" w:rsidRDefault="007C3FAF" w:rsidP="00094A6D">
      <w:pPr>
        <w:jc w:val="center"/>
        <w:rPr>
          <w:b/>
        </w:rPr>
      </w:pPr>
    </w:p>
    <w:tbl>
      <w:tblPr>
        <w:tblStyle w:val="Lentelstinklelis"/>
        <w:tblW w:w="0" w:type="auto"/>
        <w:tblLook w:val="04A0" w:firstRow="1" w:lastRow="0" w:firstColumn="1" w:lastColumn="0" w:noHBand="0" w:noVBand="1"/>
      </w:tblPr>
      <w:tblGrid>
        <w:gridCol w:w="3539"/>
        <w:gridCol w:w="6089"/>
      </w:tblGrid>
      <w:tr w:rsidR="007C3FAF" w14:paraId="7397D8D7" w14:textId="77777777" w:rsidTr="0032498B">
        <w:trPr>
          <w:trHeight w:val="438"/>
        </w:trPr>
        <w:tc>
          <w:tcPr>
            <w:tcW w:w="3539" w:type="dxa"/>
            <w:vAlign w:val="center"/>
          </w:tcPr>
          <w:p w14:paraId="7397D8D5" w14:textId="77777777" w:rsidR="007C3FAF" w:rsidRPr="007C3FAF" w:rsidRDefault="007C3FAF" w:rsidP="007C3FAF">
            <w:pPr>
              <w:rPr>
                <w:b/>
                <w:szCs w:val="24"/>
              </w:rPr>
            </w:pPr>
            <w:r w:rsidRPr="007C3FAF">
              <w:rPr>
                <w:b/>
                <w:szCs w:val="24"/>
              </w:rPr>
              <w:t>Mokomasis dalykas</w:t>
            </w:r>
          </w:p>
        </w:tc>
        <w:tc>
          <w:tcPr>
            <w:tcW w:w="6089" w:type="dxa"/>
          </w:tcPr>
          <w:p w14:paraId="7397D8D6" w14:textId="77777777" w:rsidR="007C3FAF" w:rsidRPr="00A90018" w:rsidRDefault="00F8311C" w:rsidP="007C3FAF">
            <w:pPr>
              <w:rPr>
                <w:bCs/>
                <w:szCs w:val="24"/>
              </w:rPr>
            </w:pPr>
            <w:r w:rsidRPr="00A90018">
              <w:rPr>
                <w:bCs/>
                <w:szCs w:val="24"/>
              </w:rPr>
              <w:t>Lietuvių kalba ir literatūra</w:t>
            </w:r>
          </w:p>
        </w:tc>
      </w:tr>
      <w:tr w:rsidR="00055687" w14:paraId="7397D8DA" w14:textId="77777777" w:rsidTr="0032498B">
        <w:trPr>
          <w:trHeight w:val="438"/>
        </w:trPr>
        <w:tc>
          <w:tcPr>
            <w:tcW w:w="3539" w:type="dxa"/>
            <w:vAlign w:val="center"/>
          </w:tcPr>
          <w:p w14:paraId="7397D8D8" w14:textId="77777777" w:rsidR="00055687" w:rsidRPr="007C3FAF" w:rsidRDefault="00055687" w:rsidP="00055687">
            <w:pPr>
              <w:rPr>
                <w:b/>
                <w:szCs w:val="24"/>
              </w:rPr>
            </w:pPr>
            <w:r>
              <w:rPr>
                <w:b/>
                <w:szCs w:val="24"/>
              </w:rPr>
              <w:t>Tema</w:t>
            </w:r>
          </w:p>
        </w:tc>
        <w:tc>
          <w:tcPr>
            <w:tcW w:w="6089" w:type="dxa"/>
          </w:tcPr>
          <w:p w14:paraId="7397D8D9" w14:textId="77777777" w:rsidR="00055687" w:rsidRPr="00A90018" w:rsidRDefault="00F8311C" w:rsidP="008D6C98">
            <w:pPr>
              <w:rPr>
                <w:bCs/>
                <w:szCs w:val="24"/>
              </w:rPr>
            </w:pPr>
            <w:r w:rsidRPr="00A90018">
              <w:rPr>
                <w:bCs/>
                <w:szCs w:val="24"/>
              </w:rPr>
              <w:t>Per Lietuvos etnografinius regionus su „Čiulbute“</w:t>
            </w:r>
          </w:p>
        </w:tc>
      </w:tr>
      <w:tr w:rsidR="00055687" w14:paraId="7397D8DD" w14:textId="77777777" w:rsidTr="0032498B">
        <w:trPr>
          <w:trHeight w:val="438"/>
        </w:trPr>
        <w:tc>
          <w:tcPr>
            <w:tcW w:w="3539" w:type="dxa"/>
            <w:vAlign w:val="center"/>
          </w:tcPr>
          <w:p w14:paraId="7397D8DB" w14:textId="77777777" w:rsidR="00055687" w:rsidRPr="007C3FAF" w:rsidRDefault="00055687" w:rsidP="008D6C98">
            <w:pPr>
              <w:rPr>
                <w:b/>
                <w:szCs w:val="24"/>
              </w:rPr>
            </w:pPr>
            <w:r w:rsidRPr="007C3FAF">
              <w:rPr>
                <w:b/>
                <w:szCs w:val="24"/>
              </w:rPr>
              <w:t>Klasė</w:t>
            </w:r>
          </w:p>
        </w:tc>
        <w:tc>
          <w:tcPr>
            <w:tcW w:w="6089" w:type="dxa"/>
          </w:tcPr>
          <w:p w14:paraId="7397D8DC" w14:textId="77777777" w:rsidR="00055687" w:rsidRPr="00A90018" w:rsidRDefault="00F8311C" w:rsidP="008D6C98">
            <w:pPr>
              <w:rPr>
                <w:bCs/>
                <w:szCs w:val="24"/>
              </w:rPr>
            </w:pPr>
            <w:r w:rsidRPr="00A90018">
              <w:rPr>
                <w:bCs/>
                <w:szCs w:val="24"/>
              </w:rPr>
              <w:t>Ig-IVg</w:t>
            </w:r>
          </w:p>
        </w:tc>
      </w:tr>
      <w:tr w:rsidR="00055687" w14:paraId="7397D8E2" w14:textId="77777777" w:rsidTr="0032498B">
        <w:trPr>
          <w:trHeight w:val="972"/>
        </w:trPr>
        <w:tc>
          <w:tcPr>
            <w:tcW w:w="3539" w:type="dxa"/>
            <w:vAlign w:val="center"/>
          </w:tcPr>
          <w:p w14:paraId="7397D8DE" w14:textId="77777777" w:rsidR="00055687" w:rsidRPr="007C3FAF" w:rsidRDefault="00055687" w:rsidP="008D6C98">
            <w:pPr>
              <w:rPr>
                <w:b/>
                <w:szCs w:val="24"/>
              </w:rPr>
            </w:pPr>
            <w:r w:rsidRPr="007C3FAF">
              <w:rPr>
                <w:b/>
                <w:szCs w:val="24"/>
              </w:rPr>
              <w:t>Ugdymo tikslas</w:t>
            </w:r>
          </w:p>
          <w:p w14:paraId="7397D8DF" w14:textId="77777777" w:rsidR="00055687" w:rsidRPr="007C3FAF" w:rsidRDefault="00055687" w:rsidP="008D6C98">
            <w:pPr>
              <w:rPr>
                <w:b/>
                <w:i/>
                <w:sz w:val="20"/>
                <w:szCs w:val="20"/>
              </w:rPr>
            </w:pPr>
            <w:r w:rsidRPr="007C3FAF">
              <w:rPr>
                <w:i/>
                <w:sz w:val="20"/>
                <w:szCs w:val="20"/>
              </w:rPr>
              <w:t>Kokias bendrąsias ir dalykines kompetencijas ugdysis mokiniai?</w:t>
            </w:r>
          </w:p>
        </w:tc>
        <w:tc>
          <w:tcPr>
            <w:tcW w:w="6089" w:type="dxa"/>
          </w:tcPr>
          <w:p w14:paraId="2EE6B186" w14:textId="77777777" w:rsidR="00A90018" w:rsidRDefault="00A90018" w:rsidP="008D6C98">
            <w:pPr>
              <w:rPr>
                <w:bCs/>
                <w:szCs w:val="24"/>
              </w:rPr>
            </w:pPr>
          </w:p>
          <w:p w14:paraId="7397D8E1" w14:textId="322E224D" w:rsidR="00055687" w:rsidRPr="00A90018" w:rsidRDefault="00F8311C" w:rsidP="008D6C98">
            <w:pPr>
              <w:rPr>
                <w:bCs/>
                <w:szCs w:val="24"/>
              </w:rPr>
            </w:pPr>
            <w:r w:rsidRPr="00A90018">
              <w:rPr>
                <w:bCs/>
                <w:szCs w:val="24"/>
              </w:rPr>
              <w:t>Ugdysis asmeninę, pažinimo, iniciatyvumo ir kūrybingumo kompetencijas</w:t>
            </w:r>
          </w:p>
        </w:tc>
      </w:tr>
      <w:tr w:rsidR="00055687" w14:paraId="7397D8E6" w14:textId="77777777" w:rsidTr="0032498B">
        <w:trPr>
          <w:trHeight w:val="972"/>
        </w:trPr>
        <w:tc>
          <w:tcPr>
            <w:tcW w:w="3539" w:type="dxa"/>
            <w:vAlign w:val="center"/>
          </w:tcPr>
          <w:p w14:paraId="7397D8E3" w14:textId="77777777" w:rsidR="00055687" w:rsidRPr="007C3FAF" w:rsidRDefault="00055687" w:rsidP="008D6C98">
            <w:pPr>
              <w:rPr>
                <w:b/>
                <w:szCs w:val="24"/>
              </w:rPr>
            </w:pPr>
            <w:r w:rsidRPr="007C3FAF">
              <w:rPr>
                <w:b/>
                <w:szCs w:val="24"/>
              </w:rPr>
              <w:t>Mokymo(si) uždavinys</w:t>
            </w:r>
          </w:p>
          <w:p w14:paraId="7397D8E4" w14:textId="77777777" w:rsidR="00055687" w:rsidRPr="007C3FAF" w:rsidRDefault="00055687" w:rsidP="003D02DE">
            <w:pPr>
              <w:rPr>
                <w:b/>
                <w:i/>
                <w:sz w:val="20"/>
                <w:szCs w:val="20"/>
              </w:rPr>
            </w:pPr>
            <w:r w:rsidRPr="007C3FAF">
              <w:rPr>
                <w:i/>
                <w:sz w:val="20"/>
                <w:szCs w:val="20"/>
              </w:rPr>
              <w:t>Ko mokiniai išmoks?</w:t>
            </w:r>
          </w:p>
        </w:tc>
        <w:tc>
          <w:tcPr>
            <w:tcW w:w="6089" w:type="dxa"/>
          </w:tcPr>
          <w:p w14:paraId="7397D8E5" w14:textId="77777777" w:rsidR="00055687" w:rsidRPr="00A90018" w:rsidRDefault="00F8311C" w:rsidP="008D6C98">
            <w:pPr>
              <w:rPr>
                <w:bCs/>
                <w:szCs w:val="24"/>
              </w:rPr>
            </w:pPr>
            <w:r w:rsidRPr="00A90018">
              <w:rPr>
                <w:bCs/>
                <w:szCs w:val="24"/>
              </w:rPr>
              <w:t>Prisimins Lietuvos etnografinių regionų savitumą, ypač gilindamiesi į Aukštaitijos regioną, išmoks dainuoti vieną sutartinę, dirbs bendraudami ir bendradarbiaudami.</w:t>
            </w:r>
          </w:p>
        </w:tc>
      </w:tr>
      <w:tr w:rsidR="001F167E" w14:paraId="7397D8ED" w14:textId="77777777" w:rsidTr="00A90018">
        <w:trPr>
          <w:trHeight w:val="2800"/>
        </w:trPr>
        <w:tc>
          <w:tcPr>
            <w:tcW w:w="3539" w:type="dxa"/>
            <w:vAlign w:val="center"/>
          </w:tcPr>
          <w:p w14:paraId="7397D8E7" w14:textId="77777777" w:rsidR="001F167E" w:rsidRPr="001F167E" w:rsidRDefault="001F167E" w:rsidP="001F167E">
            <w:pPr>
              <w:rPr>
                <w:b/>
              </w:rPr>
            </w:pPr>
            <w:r w:rsidRPr="001F167E">
              <w:rPr>
                <w:b/>
              </w:rPr>
              <w:t>Trumpas aprašymas</w:t>
            </w:r>
          </w:p>
          <w:p w14:paraId="7397D8E8" w14:textId="77777777" w:rsidR="001F167E" w:rsidRDefault="001F167E" w:rsidP="001F167E">
            <w:pPr>
              <w:rPr>
                <w:i/>
                <w:sz w:val="20"/>
                <w:szCs w:val="20"/>
              </w:rPr>
            </w:pPr>
            <w:r w:rsidRPr="001F167E">
              <w:rPr>
                <w:i/>
                <w:sz w:val="20"/>
                <w:szCs w:val="20"/>
              </w:rPr>
              <w:t>Kultūrinio ugdymo aplinkoje (muziejuje, meno mokykloje, parodoje, bibliotekoje, pas kultūros srities partnerius ir pan.) vykusios pamokos / ugdymo veiklos ar pamokos, kurioje tiesiogiai dalyvavo kūrėjai / tyrėjai / menininkai</w:t>
            </w:r>
            <w:r>
              <w:rPr>
                <w:i/>
                <w:sz w:val="20"/>
                <w:szCs w:val="20"/>
              </w:rPr>
              <w:t xml:space="preserve">, trumpas aprašymas. </w:t>
            </w:r>
          </w:p>
          <w:p w14:paraId="7397D8E9" w14:textId="77777777" w:rsidR="001F167E" w:rsidRPr="007C3FAF" w:rsidRDefault="001F167E" w:rsidP="001F167E">
            <w:pPr>
              <w:rPr>
                <w:b/>
                <w:szCs w:val="24"/>
              </w:rPr>
            </w:pPr>
            <w:r>
              <w:rPr>
                <w:i/>
                <w:sz w:val="20"/>
                <w:szCs w:val="20"/>
              </w:rPr>
              <w:t xml:space="preserve">Jei yra, papildomai nurodyti, pvz., kultūrinės edukacijos aprašymo nuorodą internete ir pan. </w:t>
            </w:r>
            <w:r w:rsidRPr="001F167E">
              <w:rPr>
                <w:i/>
                <w:sz w:val="20"/>
                <w:szCs w:val="20"/>
              </w:rPr>
              <w:t xml:space="preserve"> </w:t>
            </w:r>
          </w:p>
        </w:tc>
        <w:tc>
          <w:tcPr>
            <w:tcW w:w="6089" w:type="dxa"/>
          </w:tcPr>
          <w:p w14:paraId="7397D8EA" w14:textId="77777777" w:rsidR="001F167E" w:rsidRPr="00A90018" w:rsidRDefault="001F167E" w:rsidP="008D6C98">
            <w:pPr>
              <w:rPr>
                <w:bCs/>
                <w:szCs w:val="24"/>
              </w:rPr>
            </w:pPr>
          </w:p>
          <w:p w14:paraId="7397D8EC" w14:textId="77777777" w:rsidR="00495E23" w:rsidRPr="00A90018" w:rsidRDefault="00495E23" w:rsidP="00495E23">
            <w:pPr>
              <w:rPr>
                <w:bCs/>
                <w:szCs w:val="24"/>
              </w:rPr>
            </w:pPr>
            <w:r w:rsidRPr="00A90018">
              <w:rPr>
                <w:bCs/>
                <w:szCs w:val="24"/>
              </w:rPr>
              <w:t>Pamokos veiklas organizavo du parengti IIIg klasės mokiniai. Kiekviena klasė  pristatė vis kitą etnografinį regioną, gyvai skambėjo aukštaičių ir žemaičių tarminiai pasakojimai, buvo aptarti tautiniai rūbai. Paskui su etnografiniu ansambliu „Čiulbutė“ išnagrinėta sutartinių specifika, prisiminta mūsų krašto dainų karalienė Kristina Skrebutėnienė ir iš jos užrašytos sutartinės. Mokiniai patys mokėsi dainuoti sutartines.</w:t>
            </w:r>
          </w:p>
        </w:tc>
      </w:tr>
      <w:tr w:rsidR="00862F2C" w14:paraId="7397D8F1" w14:textId="77777777" w:rsidTr="0032498B">
        <w:trPr>
          <w:trHeight w:val="604"/>
        </w:trPr>
        <w:tc>
          <w:tcPr>
            <w:tcW w:w="3539" w:type="dxa"/>
            <w:vAlign w:val="center"/>
          </w:tcPr>
          <w:p w14:paraId="7397D8EE" w14:textId="77777777" w:rsidR="00862F2C" w:rsidRDefault="0032491C" w:rsidP="0032491C">
            <w:pPr>
              <w:rPr>
                <w:b/>
                <w:szCs w:val="24"/>
              </w:rPr>
            </w:pPr>
            <w:r>
              <w:rPr>
                <w:b/>
                <w:szCs w:val="24"/>
              </w:rPr>
              <w:t>Įgytų žinių ir / ar gebėjimų poreikis kasdieniame gyvenime</w:t>
            </w:r>
          </w:p>
          <w:p w14:paraId="7397D8EF" w14:textId="77777777" w:rsidR="0032491C" w:rsidRPr="007C3FAF" w:rsidRDefault="0032491C" w:rsidP="0032491C">
            <w:pPr>
              <w:rPr>
                <w:b/>
                <w:szCs w:val="24"/>
              </w:rPr>
            </w:pPr>
            <w:r w:rsidRPr="0032491C">
              <w:rPr>
                <w:iCs/>
                <w:sz w:val="20"/>
                <w:szCs w:val="20"/>
              </w:rPr>
              <w:t>Keli konkretūs pavyzdžiai</w:t>
            </w:r>
          </w:p>
        </w:tc>
        <w:tc>
          <w:tcPr>
            <w:tcW w:w="6089" w:type="dxa"/>
          </w:tcPr>
          <w:p w14:paraId="7397D8F0" w14:textId="77777777" w:rsidR="00862F2C" w:rsidRPr="00A90018" w:rsidRDefault="00495E23" w:rsidP="008D6C98">
            <w:pPr>
              <w:rPr>
                <w:bCs/>
                <w:szCs w:val="24"/>
              </w:rPr>
            </w:pPr>
            <w:r w:rsidRPr="00A90018">
              <w:rPr>
                <w:bCs/>
                <w:szCs w:val="24"/>
              </w:rPr>
              <w:t>Primintas Kristinos Skrebutėnienės paveldas, mokiniai ne tik praplėtė žinias apie etnografinius regionus, bet ir praturtino savo kultūrinį akiratį, patys dainavo.</w:t>
            </w:r>
          </w:p>
        </w:tc>
      </w:tr>
      <w:tr w:rsidR="00055687" w14:paraId="7397D8F5" w14:textId="77777777" w:rsidTr="00D90395">
        <w:trPr>
          <w:trHeight w:val="420"/>
        </w:trPr>
        <w:tc>
          <w:tcPr>
            <w:tcW w:w="3539" w:type="dxa"/>
            <w:vAlign w:val="center"/>
          </w:tcPr>
          <w:p w14:paraId="7397D8F2" w14:textId="77777777" w:rsidR="00055687" w:rsidRDefault="00862F2C" w:rsidP="008D6C98">
            <w:pPr>
              <w:rPr>
                <w:b/>
                <w:szCs w:val="24"/>
              </w:rPr>
            </w:pPr>
            <w:r>
              <w:rPr>
                <w:b/>
                <w:szCs w:val="24"/>
              </w:rPr>
              <w:t>D</w:t>
            </w:r>
            <w:r w:rsidR="00055687">
              <w:rPr>
                <w:b/>
                <w:szCs w:val="24"/>
              </w:rPr>
              <w:t>ata</w:t>
            </w:r>
          </w:p>
        </w:tc>
        <w:tc>
          <w:tcPr>
            <w:tcW w:w="6089" w:type="dxa"/>
          </w:tcPr>
          <w:p w14:paraId="7397D8F3" w14:textId="77777777" w:rsidR="00495E23" w:rsidRPr="00A90018" w:rsidRDefault="00495E23" w:rsidP="008D6C98">
            <w:pPr>
              <w:rPr>
                <w:bCs/>
                <w:szCs w:val="24"/>
              </w:rPr>
            </w:pPr>
          </w:p>
          <w:p w14:paraId="7397D8F4" w14:textId="77777777" w:rsidR="00055687" w:rsidRPr="00A90018" w:rsidRDefault="00495E23" w:rsidP="008D6C98">
            <w:pPr>
              <w:rPr>
                <w:bCs/>
                <w:szCs w:val="24"/>
              </w:rPr>
            </w:pPr>
            <w:r w:rsidRPr="00A90018">
              <w:rPr>
                <w:bCs/>
                <w:szCs w:val="24"/>
              </w:rPr>
              <w:t>2023-02-08</w:t>
            </w:r>
          </w:p>
        </w:tc>
      </w:tr>
      <w:tr w:rsidR="001F167E" w14:paraId="7397D8FA" w14:textId="77777777" w:rsidTr="00D90395">
        <w:trPr>
          <w:trHeight w:val="555"/>
        </w:trPr>
        <w:tc>
          <w:tcPr>
            <w:tcW w:w="3539" w:type="dxa"/>
            <w:vAlign w:val="center"/>
          </w:tcPr>
          <w:p w14:paraId="7397D8F6" w14:textId="77777777" w:rsidR="001F167E" w:rsidRDefault="001F167E" w:rsidP="001F167E">
            <w:pPr>
              <w:rPr>
                <w:b/>
                <w:szCs w:val="24"/>
              </w:rPr>
            </w:pPr>
            <w:r>
              <w:rPr>
                <w:b/>
                <w:szCs w:val="24"/>
              </w:rPr>
              <w:t>Vieta</w:t>
            </w:r>
          </w:p>
          <w:p w14:paraId="7397D8F7" w14:textId="77777777" w:rsidR="001F167E" w:rsidRDefault="001F167E" w:rsidP="001F167E">
            <w:pPr>
              <w:rPr>
                <w:b/>
                <w:szCs w:val="24"/>
              </w:rPr>
            </w:pPr>
            <w:r>
              <w:rPr>
                <w:i/>
                <w:sz w:val="20"/>
                <w:szCs w:val="20"/>
              </w:rPr>
              <w:t>Paprasta klasė, mokyklos laboratorija, ... Jei išvyka – adresas (ir internetinis), kontaktai</w:t>
            </w:r>
          </w:p>
        </w:tc>
        <w:tc>
          <w:tcPr>
            <w:tcW w:w="6089" w:type="dxa"/>
          </w:tcPr>
          <w:p w14:paraId="7397D8F8" w14:textId="77777777" w:rsidR="00495E23" w:rsidRPr="00A90018" w:rsidRDefault="00495E23" w:rsidP="001F167E">
            <w:pPr>
              <w:rPr>
                <w:bCs/>
                <w:szCs w:val="24"/>
              </w:rPr>
            </w:pPr>
          </w:p>
          <w:p w14:paraId="7397D8F9" w14:textId="77777777" w:rsidR="001F167E" w:rsidRPr="00A90018" w:rsidRDefault="00495E23" w:rsidP="001F167E">
            <w:pPr>
              <w:rPr>
                <w:bCs/>
                <w:szCs w:val="24"/>
              </w:rPr>
            </w:pPr>
            <w:r w:rsidRPr="00A90018">
              <w:rPr>
                <w:bCs/>
                <w:szCs w:val="24"/>
              </w:rPr>
              <w:t>Gimnazijos aktų salė</w:t>
            </w:r>
          </w:p>
        </w:tc>
      </w:tr>
      <w:tr w:rsidR="001F167E" w14:paraId="7397D8FE" w14:textId="77777777" w:rsidTr="00D90395">
        <w:trPr>
          <w:trHeight w:val="438"/>
        </w:trPr>
        <w:tc>
          <w:tcPr>
            <w:tcW w:w="3539" w:type="dxa"/>
            <w:vAlign w:val="center"/>
          </w:tcPr>
          <w:p w14:paraId="7397D8FB" w14:textId="77777777" w:rsidR="001F167E" w:rsidRDefault="001F167E" w:rsidP="001F167E">
            <w:pPr>
              <w:rPr>
                <w:b/>
                <w:szCs w:val="24"/>
              </w:rPr>
            </w:pPr>
            <w:r>
              <w:rPr>
                <w:b/>
                <w:szCs w:val="24"/>
              </w:rPr>
              <w:t>Trukmė</w:t>
            </w:r>
          </w:p>
          <w:p w14:paraId="7397D8FC" w14:textId="77777777" w:rsidR="001F167E" w:rsidRDefault="001F167E" w:rsidP="001F167E">
            <w:pPr>
              <w:rPr>
                <w:b/>
                <w:szCs w:val="24"/>
              </w:rPr>
            </w:pPr>
            <w:r>
              <w:rPr>
                <w:i/>
                <w:sz w:val="20"/>
                <w:szCs w:val="20"/>
              </w:rPr>
              <w:t xml:space="preserve">Nurodyti </w:t>
            </w:r>
            <w:r w:rsidRPr="00A31DB6">
              <w:rPr>
                <w:i/>
                <w:sz w:val="20"/>
                <w:szCs w:val="20"/>
              </w:rPr>
              <w:t xml:space="preserve"> </w:t>
            </w:r>
            <w:r>
              <w:rPr>
                <w:i/>
                <w:sz w:val="20"/>
                <w:szCs w:val="20"/>
              </w:rPr>
              <w:t xml:space="preserve">trukmę įprastomis </w:t>
            </w:r>
            <w:r w:rsidRPr="00A31DB6">
              <w:rPr>
                <w:i/>
                <w:sz w:val="20"/>
                <w:szCs w:val="20"/>
              </w:rPr>
              <w:t>val</w:t>
            </w:r>
            <w:r>
              <w:rPr>
                <w:i/>
                <w:sz w:val="20"/>
                <w:szCs w:val="20"/>
              </w:rPr>
              <w:t xml:space="preserve">. ir min. </w:t>
            </w:r>
            <w:r>
              <w:rPr>
                <w:b/>
                <w:szCs w:val="24"/>
              </w:rPr>
              <w:t xml:space="preserve"> </w:t>
            </w:r>
          </w:p>
        </w:tc>
        <w:tc>
          <w:tcPr>
            <w:tcW w:w="6089" w:type="dxa"/>
          </w:tcPr>
          <w:p w14:paraId="7397D8FD" w14:textId="77777777" w:rsidR="001F167E" w:rsidRPr="00A90018" w:rsidRDefault="00BB7CDF" w:rsidP="001F167E">
            <w:pPr>
              <w:rPr>
                <w:bCs/>
                <w:szCs w:val="24"/>
              </w:rPr>
            </w:pPr>
            <w:r w:rsidRPr="00A90018">
              <w:rPr>
                <w:bCs/>
                <w:szCs w:val="24"/>
              </w:rPr>
              <w:t>90 min.</w:t>
            </w:r>
          </w:p>
        </w:tc>
      </w:tr>
      <w:tr w:rsidR="001F167E" w14:paraId="7397D901" w14:textId="77777777" w:rsidTr="00D90395">
        <w:trPr>
          <w:trHeight w:val="416"/>
        </w:trPr>
        <w:tc>
          <w:tcPr>
            <w:tcW w:w="3539" w:type="dxa"/>
            <w:vAlign w:val="center"/>
          </w:tcPr>
          <w:p w14:paraId="7397D8FF" w14:textId="77777777" w:rsidR="001F167E" w:rsidRPr="007C3FAF" w:rsidRDefault="001F167E" w:rsidP="001F167E">
            <w:pPr>
              <w:rPr>
                <w:b/>
                <w:szCs w:val="24"/>
              </w:rPr>
            </w:pPr>
            <w:r w:rsidRPr="007C3FAF">
              <w:rPr>
                <w:b/>
                <w:szCs w:val="24"/>
              </w:rPr>
              <w:t>Mokyklos pavadinimas</w:t>
            </w:r>
          </w:p>
        </w:tc>
        <w:tc>
          <w:tcPr>
            <w:tcW w:w="6089" w:type="dxa"/>
          </w:tcPr>
          <w:p w14:paraId="7397D900" w14:textId="77777777" w:rsidR="001F167E" w:rsidRPr="00A90018" w:rsidRDefault="00BB7CDF" w:rsidP="00BB7CDF">
            <w:pPr>
              <w:rPr>
                <w:bCs/>
                <w:szCs w:val="24"/>
              </w:rPr>
            </w:pPr>
            <w:r w:rsidRPr="00A90018">
              <w:rPr>
                <w:bCs/>
                <w:szCs w:val="24"/>
              </w:rPr>
              <w:t>Didžiasalio „Ryto“ gimnazija</w:t>
            </w:r>
          </w:p>
        </w:tc>
      </w:tr>
      <w:tr w:rsidR="001F167E" w14:paraId="7397D904" w14:textId="77777777" w:rsidTr="00D90395">
        <w:trPr>
          <w:trHeight w:val="827"/>
        </w:trPr>
        <w:tc>
          <w:tcPr>
            <w:tcW w:w="3539" w:type="dxa"/>
            <w:vAlign w:val="center"/>
          </w:tcPr>
          <w:p w14:paraId="7397D902" w14:textId="77777777" w:rsidR="001F167E" w:rsidRPr="007C3FAF" w:rsidRDefault="001F167E" w:rsidP="001F167E">
            <w:pPr>
              <w:rPr>
                <w:b/>
                <w:szCs w:val="24"/>
              </w:rPr>
            </w:pPr>
            <w:r>
              <w:rPr>
                <w:b/>
                <w:szCs w:val="24"/>
              </w:rPr>
              <w:t>Mokytojo patarimai po pamokos / ugdymo veiklos</w:t>
            </w:r>
          </w:p>
        </w:tc>
        <w:tc>
          <w:tcPr>
            <w:tcW w:w="6089" w:type="dxa"/>
          </w:tcPr>
          <w:p w14:paraId="7397D903" w14:textId="77777777" w:rsidR="001F167E" w:rsidRPr="00A90018" w:rsidRDefault="001F167E" w:rsidP="001F167E">
            <w:pPr>
              <w:jc w:val="center"/>
              <w:rPr>
                <w:bCs/>
                <w:szCs w:val="24"/>
              </w:rPr>
            </w:pPr>
          </w:p>
        </w:tc>
      </w:tr>
      <w:tr w:rsidR="001F167E" w14:paraId="7397D908" w14:textId="77777777" w:rsidTr="00D90395">
        <w:trPr>
          <w:trHeight w:val="500"/>
        </w:trPr>
        <w:tc>
          <w:tcPr>
            <w:tcW w:w="3539" w:type="dxa"/>
            <w:vAlign w:val="center"/>
          </w:tcPr>
          <w:p w14:paraId="7397D905" w14:textId="77777777" w:rsidR="001F167E" w:rsidRDefault="001F167E" w:rsidP="001F167E">
            <w:pPr>
              <w:rPr>
                <w:b/>
                <w:szCs w:val="24"/>
              </w:rPr>
            </w:pPr>
            <w:r>
              <w:rPr>
                <w:b/>
                <w:szCs w:val="24"/>
              </w:rPr>
              <w:t>Mokytojo vardas, pavardė</w:t>
            </w:r>
          </w:p>
          <w:p w14:paraId="7397D906" w14:textId="77777777" w:rsidR="001F167E" w:rsidRDefault="001F167E" w:rsidP="001F167E">
            <w:pPr>
              <w:rPr>
                <w:b/>
                <w:szCs w:val="24"/>
              </w:rPr>
            </w:pPr>
            <w:r w:rsidRPr="00A31DB6">
              <w:rPr>
                <w:i/>
                <w:sz w:val="20"/>
                <w:szCs w:val="20"/>
              </w:rPr>
              <w:t>Neprivaloma</w:t>
            </w:r>
          </w:p>
        </w:tc>
        <w:tc>
          <w:tcPr>
            <w:tcW w:w="6089" w:type="dxa"/>
          </w:tcPr>
          <w:p w14:paraId="7397D907" w14:textId="77777777" w:rsidR="001F167E" w:rsidRPr="00A90018" w:rsidRDefault="00BB7CDF" w:rsidP="00BB7CDF">
            <w:pPr>
              <w:rPr>
                <w:bCs/>
                <w:szCs w:val="24"/>
              </w:rPr>
            </w:pPr>
            <w:r w:rsidRPr="00A90018">
              <w:rPr>
                <w:bCs/>
                <w:szCs w:val="24"/>
              </w:rPr>
              <w:t>Skaidrė Pauliukėnienė, Nijolė Keraitienė</w:t>
            </w:r>
          </w:p>
        </w:tc>
      </w:tr>
    </w:tbl>
    <w:p w14:paraId="7397D909" w14:textId="77777777" w:rsidR="00E0668A" w:rsidRPr="00094A6D" w:rsidRDefault="00862F2C" w:rsidP="00094A6D">
      <w:pPr>
        <w:jc w:val="center"/>
        <w:rPr>
          <w:b/>
          <w:szCs w:val="24"/>
        </w:rPr>
      </w:pPr>
      <w:r>
        <w:rPr>
          <w:b/>
          <w:szCs w:val="24"/>
        </w:rPr>
        <w:t>___________________________</w:t>
      </w:r>
    </w:p>
    <w:sectPr w:rsidR="00E0668A" w:rsidRPr="00094A6D" w:rsidSect="00D90395">
      <w:pgSz w:w="11906" w:h="16838"/>
      <w:pgMar w:top="1135"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37"/>
    <w:rsid w:val="00055687"/>
    <w:rsid w:val="000574F9"/>
    <w:rsid w:val="00094A6D"/>
    <w:rsid w:val="001359EF"/>
    <w:rsid w:val="001F167E"/>
    <w:rsid w:val="00285B0E"/>
    <w:rsid w:val="0032491C"/>
    <w:rsid w:val="0032498B"/>
    <w:rsid w:val="003524B6"/>
    <w:rsid w:val="003D02DE"/>
    <w:rsid w:val="00495E23"/>
    <w:rsid w:val="00630DBB"/>
    <w:rsid w:val="007B2AC8"/>
    <w:rsid w:val="007C3FAF"/>
    <w:rsid w:val="00862F2C"/>
    <w:rsid w:val="00924E21"/>
    <w:rsid w:val="00A53721"/>
    <w:rsid w:val="00A90018"/>
    <w:rsid w:val="00B40337"/>
    <w:rsid w:val="00BB5030"/>
    <w:rsid w:val="00BB7CDF"/>
    <w:rsid w:val="00D90395"/>
    <w:rsid w:val="00E0668A"/>
    <w:rsid w:val="00E6685B"/>
    <w:rsid w:val="00F8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D8D1"/>
  <w15:docId w15:val="{7646642F-53B9-44C5-BB77-FF47E3CB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2A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94A6D"/>
    <w:pPr>
      <w:autoSpaceDE w:val="0"/>
      <w:autoSpaceDN w:val="0"/>
      <w:adjustRightInd w:val="0"/>
    </w:pPr>
    <w:rPr>
      <w:rFonts w:cs="Times New Roman"/>
      <w:color w:val="000000"/>
      <w:szCs w:val="24"/>
    </w:rPr>
  </w:style>
  <w:style w:type="table" w:styleId="Lentelstinklelis">
    <w:name w:val="Table Grid"/>
    <w:basedOn w:val="prastojilentel"/>
    <w:uiPriority w:val="39"/>
    <w:rsid w:val="007C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Gasiukevičienė</dc:creator>
  <cp:lastModifiedBy>Jūratė Sereičikienė</cp:lastModifiedBy>
  <cp:revision>3</cp:revision>
  <dcterms:created xsi:type="dcterms:W3CDTF">2023-06-13T16:00:00Z</dcterms:created>
  <dcterms:modified xsi:type="dcterms:W3CDTF">2023-06-15T07:50:00Z</dcterms:modified>
</cp:coreProperties>
</file>