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FA563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2A389BEF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14:paraId="58C2F8EA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14:paraId="4AD401B9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41ED1ECC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252F272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032BC9E6" w14:textId="267A5A8C" w:rsidR="007C3FAF" w:rsidRPr="00D9771E" w:rsidRDefault="00135DA4" w:rsidP="007C3FA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Lietuvių kalba ir literatūra</w:t>
            </w:r>
          </w:p>
        </w:tc>
      </w:tr>
      <w:tr w:rsidR="00055687" w14:paraId="70CFD56A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40C35253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203A1F4F" w14:textId="5882202E" w:rsidR="00055687" w:rsidRPr="00135DA4" w:rsidRDefault="00135DA4" w:rsidP="00585B5C">
            <w:pPr>
              <w:shd w:val="clear" w:color="auto" w:fill="FFFFFF"/>
              <w:textAlignment w:val="baseline"/>
              <w:outlineLvl w:val="0"/>
              <w:rPr>
                <w:bCs/>
                <w:szCs w:val="24"/>
              </w:rPr>
            </w:pPr>
            <w:r w:rsidRPr="00135DA4">
              <w:rPr>
                <w:bCs/>
                <w:szCs w:val="24"/>
              </w:rPr>
              <w:t>,,Aukštaičių tarmė" (</w:t>
            </w:r>
            <w:r w:rsidR="009846FE">
              <w:rPr>
                <w:bCs/>
                <w:szCs w:val="24"/>
              </w:rPr>
              <w:t>pamoka pagal ilgalaikę 7 klasių kultūrinio ugdymo programą „Mūsų kraštas ir kraštiečiai“</w:t>
            </w:r>
            <w:bookmarkStart w:id="0" w:name="_GoBack"/>
            <w:bookmarkEnd w:id="0"/>
            <w:r w:rsidRPr="00135DA4">
              <w:rPr>
                <w:bCs/>
                <w:szCs w:val="24"/>
              </w:rPr>
              <w:t>)</w:t>
            </w:r>
          </w:p>
        </w:tc>
      </w:tr>
      <w:tr w:rsidR="00055687" w14:paraId="0568DBDD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703B3ACB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2B4B5E2E" w14:textId="0A0115FB" w:rsidR="00055687" w:rsidRPr="00D9771E" w:rsidRDefault="009408DB" w:rsidP="009408D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7a, </w:t>
            </w:r>
            <w:r w:rsidR="00135DA4">
              <w:rPr>
                <w:rFonts w:cs="Times New Roman"/>
                <w:bCs/>
                <w:szCs w:val="24"/>
              </w:rPr>
              <w:t>7b</w:t>
            </w:r>
            <w:r w:rsidR="00540DBE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055687" w14:paraId="4E2A0A02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22C755E6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54371D43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616A82D5" w14:textId="17FF574E" w:rsidR="00055687" w:rsidRPr="00D9771E" w:rsidRDefault="00135DA4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Palaikyti savo krašto tarmės tradiciją, žinoti esminius jos ypatumus ir skirtumus nuo kitų tarmių; ugdomos komunikavimo, kūrybingumo, kultūrinė, pažinimo</w:t>
            </w:r>
            <w:r w:rsidR="000F3381">
              <w:rPr>
                <w:rFonts w:cs="Times New Roman"/>
                <w:bCs/>
                <w:szCs w:val="24"/>
              </w:rPr>
              <w:t xml:space="preserve"> kompetencijos.</w:t>
            </w:r>
          </w:p>
        </w:tc>
      </w:tr>
      <w:tr w:rsidR="00055687" w14:paraId="53C6588D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3DCEC665" w14:textId="77777777" w:rsidR="00055687" w:rsidRPr="007C3FAF" w:rsidRDefault="00055687" w:rsidP="008D6C98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409DD819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027814E5" w14:textId="16F0522E" w:rsidR="00055687" w:rsidRPr="00D9771E" w:rsidRDefault="00135DA4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Dirbdami poromis ir individualiai mokiniai išklausys ir pažiūrės pamokos vaizdinę bei garsinę informaciją, įvardys 2–3 mūsų tarmės ypatumus, paaiškins 1</w:t>
            </w:r>
            <w:r w:rsidR="00540DBE">
              <w:rPr>
                <w:rFonts w:cs="Times New Roman"/>
                <w:bCs/>
                <w:szCs w:val="24"/>
              </w:rPr>
              <w:t>0</w:t>
            </w:r>
            <w:r>
              <w:rPr>
                <w:rFonts w:cs="Times New Roman"/>
                <w:bCs/>
                <w:szCs w:val="24"/>
              </w:rPr>
              <w:t>–</w:t>
            </w:r>
            <w:r w:rsidR="00540DBE">
              <w:rPr>
                <w:rFonts w:cs="Times New Roman"/>
                <w:bCs/>
                <w:szCs w:val="24"/>
              </w:rPr>
              <w:t>18</w:t>
            </w:r>
            <w:r>
              <w:rPr>
                <w:rFonts w:cs="Times New Roman"/>
                <w:bCs/>
                <w:szCs w:val="24"/>
              </w:rPr>
              <w:t xml:space="preserve"> tarmiškų žodžių</w:t>
            </w:r>
            <w:r w:rsidR="00540DBE">
              <w:rPr>
                <w:rFonts w:cs="Times New Roman"/>
                <w:bCs/>
                <w:szCs w:val="24"/>
              </w:rPr>
              <w:t>.</w:t>
            </w:r>
          </w:p>
        </w:tc>
      </w:tr>
      <w:tr w:rsidR="001F167E" w14:paraId="41B865BA" w14:textId="77777777" w:rsidTr="001F167E">
        <w:trPr>
          <w:trHeight w:val="3934"/>
        </w:trPr>
        <w:tc>
          <w:tcPr>
            <w:tcW w:w="3539" w:type="dxa"/>
            <w:vAlign w:val="center"/>
          </w:tcPr>
          <w:p w14:paraId="7B3FFE60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610EA1F5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968223A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7AF5C5F6" w14:textId="692EE954" w:rsidR="00D90157" w:rsidRPr="00D90157" w:rsidRDefault="00135DA4" w:rsidP="008D6C9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Dirbdami lietuvių kalbos kabinete mokiniai nagrinėjo tarmių žemėlapį, išklausė įvairių tarmių įrašus, lygino uteniškių ir vilniškių šnektas, aiškino pateiktus </w:t>
            </w:r>
            <w:r w:rsidR="00540DBE">
              <w:rPr>
                <w:rFonts w:cs="Times New Roman"/>
                <w:bCs/>
                <w:szCs w:val="24"/>
              </w:rPr>
              <w:t>18</w:t>
            </w:r>
            <w:r>
              <w:rPr>
                <w:rFonts w:cs="Times New Roman"/>
                <w:bCs/>
                <w:szCs w:val="24"/>
              </w:rPr>
              <w:t xml:space="preserve"> tarmiškų žodžių, ,,vertė“ į bendrinę kalbą tarmiškus sakinius bei patys bandė tarmiškai kalbėti. Klausė šiuolaikines dainas, kurios atliekamos tarmiškai. Pamokos pabaigoje įvardijo mūsų tarmės ypatumus, pasidalijo įspūdžiais</w:t>
            </w:r>
            <w:r w:rsidR="00540DBE">
              <w:rPr>
                <w:rFonts w:cs="Times New Roman"/>
                <w:bCs/>
                <w:szCs w:val="24"/>
              </w:rPr>
              <w:t>, diskutavo apie tai, kodėl svarbu išlaikyti tarmę ir kokia ateitis jos laukia.</w:t>
            </w:r>
          </w:p>
        </w:tc>
      </w:tr>
      <w:tr w:rsidR="00862F2C" w14:paraId="3CCC5C8E" w14:textId="77777777" w:rsidTr="0032498B">
        <w:trPr>
          <w:trHeight w:val="604"/>
        </w:trPr>
        <w:tc>
          <w:tcPr>
            <w:tcW w:w="3539" w:type="dxa"/>
            <w:vAlign w:val="center"/>
          </w:tcPr>
          <w:p w14:paraId="5A23780C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1DC13848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1898E66B" w14:textId="252CAC24" w:rsidR="00862F2C" w:rsidRPr="00D90157" w:rsidRDefault="00135DA4" w:rsidP="00E901B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Supratimas, kad mūsų tarmė yra unikali ir ją reikia saugoti. Pasididžiavimas, jei moki tarmiškai kalbėti.</w:t>
            </w:r>
          </w:p>
        </w:tc>
      </w:tr>
      <w:tr w:rsidR="00055687" w14:paraId="350B589D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07078A95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1F425FA6" w14:textId="5A4A9AF6" w:rsidR="009408DB" w:rsidRDefault="009408DB" w:rsidP="009408D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7b – 2025-11-18; 7a  – 2025-11-26</w:t>
            </w:r>
          </w:p>
          <w:p w14:paraId="475C252F" w14:textId="5E594178" w:rsidR="00055687" w:rsidRPr="00D9771E" w:rsidRDefault="00055687" w:rsidP="008D6C98">
            <w:pPr>
              <w:rPr>
                <w:rFonts w:cs="Times New Roman"/>
                <w:bCs/>
                <w:szCs w:val="24"/>
              </w:rPr>
            </w:pPr>
          </w:p>
        </w:tc>
      </w:tr>
      <w:tr w:rsidR="001F167E" w14:paraId="0F04E206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0F533F07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07A5A7AB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791E0078" w14:textId="171F705F" w:rsidR="001F167E" w:rsidRPr="00E901BE" w:rsidRDefault="004079D3" w:rsidP="00E901BE">
            <w:pPr>
              <w:pStyle w:val="prastasistinklapis"/>
              <w:spacing w:before="0" w:beforeAutospacing="0" w:after="375" w:afterAutospacing="0"/>
              <w:rPr>
                <w:color w:val="303030"/>
              </w:rPr>
            </w:pPr>
            <w:r>
              <w:rPr>
                <w:color w:val="303030"/>
              </w:rPr>
              <w:t>Lietuvių kalbos kabinetas</w:t>
            </w:r>
          </w:p>
        </w:tc>
      </w:tr>
      <w:tr w:rsidR="001F167E" w14:paraId="7F5FDD96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495FBF58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793C7186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1EDC2ABA" w14:textId="3FEB95E1" w:rsidR="001F167E" w:rsidRPr="00D9771E" w:rsidRDefault="009408DB" w:rsidP="001F167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 ak. val.</w:t>
            </w:r>
          </w:p>
        </w:tc>
      </w:tr>
      <w:tr w:rsidR="001F167E" w14:paraId="525D7BF3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1BC4B04A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63ABD6D4" w14:textId="79E7C5E8" w:rsidR="001F167E" w:rsidRPr="00D9771E" w:rsidRDefault="004079D3" w:rsidP="00D9771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1F167E" w14:paraId="07C22808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6768F98F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413ACC73" w14:textId="4B256D43" w:rsidR="001F167E" w:rsidRPr="00E901BE" w:rsidRDefault="00540DBE" w:rsidP="00E901B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Kartais</w:t>
            </w:r>
            <w:r w:rsidR="004079D3">
              <w:rPr>
                <w:rFonts w:cs="Times New Roman"/>
                <w:bCs/>
                <w:szCs w:val="24"/>
              </w:rPr>
              <w:t xml:space="preserve"> tarmiškus intarpus</w:t>
            </w:r>
            <w:r>
              <w:rPr>
                <w:rFonts w:cs="Times New Roman"/>
                <w:bCs/>
                <w:szCs w:val="24"/>
              </w:rPr>
              <w:t xml:space="preserve"> (sakinius, žodžius)</w:t>
            </w:r>
            <w:r w:rsidR="004079D3">
              <w:rPr>
                <w:rFonts w:cs="Times New Roman"/>
                <w:bCs/>
                <w:szCs w:val="24"/>
              </w:rPr>
              <w:t xml:space="preserve"> integruoti pamokose</w:t>
            </w:r>
            <w:r>
              <w:rPr>
                <w:rFonts w:cs="Times New Roman"/>
                <w:bCs/>
                <w:szCs w:val="24"/>
              </w:rPr>
              <w:t>.</w:t>
            </w:r>
          </w:p>
        </w:tc>
      </w:tr>
      <w:tr w:rsidR="001F167E" w14:paraId="1A29B376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3E865CA0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439C35EC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5ACD89BB" w14:textId="585B8E16" w:rsidR="001F167E" w:rsidRPr="00BF4209" w:rsidRDefault="001F167E" w:rsidP="00E901BE">
            <w:pPr>
              <w:rPr>
                <w:szCs w:val="24"/>
              </w:rPr>
            </w:pPr>
          </w:p>
        </w:tc>
      </w:tr>
    </w:tbl>
    <w:p w14:paraId="4CD67841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337"/>
    <w:rsid w:val="00055687"/>
    <w:rsid w:val="000574F9"/>
    <w:rsid w:val="00094A6D"/>
    <w:rsid w:val="000F3381"/>
    <w:rsid w:val="00131383"/>
    <w:rsid w:val="001359EF"/>
    <w:rsid w:val="00135DA4"/>
    <w:rsid w:val="001F167E"/>
    <w:rsid w:val="00285B0E"/>
    <w:rsid w:val="0032491C"/>
    <w:rsid w:val="0032498B"/>
    <w:rsid w:val="0037707C"/>
    <w:rsid w:val="003D02DE"/>
    <w:rsid w:val="004079D3"/>
    <w:rsid w:val="00450E51"/>
    <w:rsid w:val="00540DBE"/>
    <w:rsid w:val="00585B5C"/>
    <w:rsid w:val="00630DBB"/>
    <w:rsid w:val="007C3FAF"/>
    <w:rsid w:val="00862F2C"/>
    <w:rsid w:val="00924E21"/>
    <w:rsid w:val="009408DB"/>
    <w:rsid w:val="009846FE"/>
    <w:rsid w:val="00A53721"/>
    <w:rsid w:val="00A84FF7"/>
    <w:rsid w:val="00AA6DCA"/>
    <w:rsid w:val="00B40337"/>
    <w:rsid w:val="00B74019"/>
    <w:rsid w:val="00BB5030"/>
    <w:rsid w:val="00BF4209"/>
    <w:rsid w:val="00D90157"/>
    <w:rsid w:val="00D90395"/>
    <w:rsid w:val="00D93482"/>
    <w:rsid w:val="00D9771E"/>
    <w:rsid w:val="00DA7280"/>
    <w:rsid w:val="00E0668A"/>
    <w:rsid w:val="00E42E19"/>
    <w:rsid w:val="00E6685B"/>
    <w:rsid w:val="00E723A6"/>
    <w:rsid w:val="00E9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78B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DC1E93CE01FF49B1E65688D7E49A9B" ma:contentTypeVersion="14" ma:contentTypeDescription="Kurkite naują dokumentą." ma:contentTypeScope="" ma:versionID="fd19d4e999583389d871503e182793d2">
  <xsd:schema xmlns:xsd="http://www.w3.org/2001/XMLSchema" xmlns:xs="http://www.w3.org/2001/XMLSchema" xmlns:p="http://schemas.microsoft.com/office/2006/metadata/properties" xmlns:ns2="a1b36211-aa18-4a2a-ad63-fa5012693302" xmlns:ns3="6af43e6c-9cea-41f4-86fa-040095ec64a9" targetNamespace="http://schemas.microsoft.com/office/2006/metadata/properties" ma:root="true" ma:fieldsID="f43222e1b4a10ed428860d6df1798b3e" ns2:_="" ns3:_="">
    <xsd:import namespace="a1b36211-aa18-4a2a-ad63-fa5012693302"/>
    <xsd:import namespace="6af43e6c-9cea-41f4-86fa-040095ec6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6211-aa18-4a2a-ad63-fa501269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bfdec94d-ffed-4b68-b4c7-f339632df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43e6c-9cea-41f4-86fa-040095ec64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dc1ac1-b360-4f5d-bbe2-98d2292aea7e}" ma:internalName="TaxCatchAll" ma:showField="CatchAllData" ma:web="6af43e6c-9cea-41f4-86fa-040095ec6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4EF73-A969-4E89-9622-558B7F8C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36211-aa18-4a2a-ad63-fa5012693302"/>
    <ds:schemaRef ds:uri="6af43e6c-9cea-41f4-86fa-040095ec6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58417-37B0-4F09-9ECA-BF311FAF1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1470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Admin</cp:lastModifiedBy>
  <cp:revision>11</cp:revision>
  <dcterms:created xsi:type="dcterms:W3CDTF">2023-12-19T11:20:00Z</dcterms:created>
  <dcterms:modified xsi:type="dcterms:W3CDTF">2026-02-02T12:38:00Z</dcterms:modified>
</cp:coreProperties>
</file>