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6AC8" w:rsidRDefault="00F26AC8" w:rsidP="00F26AC8">
      <w:pPr>
        <w:spacing w:after="0" w:line="240" w:lineRule="auto"/>
        <w:rPr>
          <w:rFonts w:ascii="Times New Roman" w:hAnsi="Times New Roman"/>
          <w:sz w:val="24"/>
          <w:szCs w:val="24"/>
        </w:rPr>
      </w:pPr>
      <w:r>
        <w:rPr>
          <w:rFonts w:ascii="Times New Roman" w:hAnsi="Times New Roman"/>
          <w:sz w:val="24"/>
          <w:szCs w:val="24"/>
        </w:rPr>
        <w:t>Ignalinos rajono dailės metodinių darbų sąrašas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6"/>
        <w:gridCol w:w="1990"/>
        <w:gridCol w:w="1803"/>
        <w:gridCol w:w="2744"/>
        <w:gridCol w:w="1409"/>
      </w:tblGrid>
      <w:tr w:rsidR="00F26AC8" w:rsidTr="0095371D">
        <w:tc>
          <w:tcPr>
            <w:tcW w:w="1296" w:type="dxa"/>
            <w:tcBorders>
              <w:top w:val="single" w:sz="4" w:space="0" w:color="000000"/>
              <w:left w:val="single" w:sz="4" w:space="0" w:color="000000"/>
              <w:bottom w:val="single" w:sz="4" w:space="0" w:color="000000"/>
              <w:right w:val="single" w:sz="4" w:space="0" w:color="000000"/>
            </w:tcBorders>
            <w:hideMark/>
          </w:tcPr>
          <w:p w:rsidR="00F26AC8" w:rsidRDefault="00F26AC8" w:rsidP="007F7B9F">
            <w:pPr>
              <w:spacing w:after="0" w:line="240" w:lineRule="auto"/>
              <w:rPr>
                <w:rFonts w:ascii="Times New Roman" w:hAnsi="Times New Roman"/>
                <w:sz w:val="24"/>
                <w:szCs w:val="24"/>
              </w:rPr>
            </w:pPr>
            <w:r>
              <w:rPr>
                <w:rFonts w:ascii="Times New Roman" w:hAnsi="Times New Roman"/>
                <w:sz w:val="24"/>
                <w:szCs w:val="24"/>
              </w:rPr>
              <w:t>Eil. Nr.</w:t>
            </w:r>
          </w:p>
        </w:tc>
        <w:tc>
          <w:tcPr>
            <w:tcW w:w="1990" w:type="dxa"/>
            <w:tcBorders>
              <w:top w:val="single" w:sz="4" w:space="0" w:color="000000"/>
              <w:left w:val="single" w:sz="4" w:space="0" w:color="000000"/>
              <w:bottom w:val="single" w:sz="4" w:space="0" w:color="000000"/>
              <w:right w:val="single" w:sz="4" w:space="0" w:color="000000"/>
            </w:tcBorders>
            <w:hideMark/>
          </w:tcPr>
          <w:p w:rsidR="00F26AC8" w:rsidRDefault="00F26AC8" w:rsidP="007F7B9F">
            <w:pPr>
              <w:spacing w:after="0" w:line="240" w:lineRule="auto"/>
              <w:rPr>
                <w:rFonts w:ascii="Times New Roman" w:hAnsi="Times New Roman"/>
                <w:sz w:val="24"/>
                <w:szCs w:val="24"/>
              </w:rPr>
            </w:pPr>
            <w:r>
              <w:rPr>
                <w:rFonts w:ascii="Times New Roman" w:hAnsi="Times New Roman"/>
                <w:sz w:val="24"/>
                <w:szCs w:val="24"/>
              </w:rPr>
              <w:t>Metodinio darbo pavadinimas</w:t>
            </w:r>
          </w:p>
        </w:tc>
        <w:tc>
          <w:tcPr>
            <w:tcW w:w="1803" w:type="dxa"/>
            <w:tcBorders>
              <w:top w:val="single" w:sz="4" w:space="0" w:color="000000"/>
              <w:left w:val="single" w:sz="4" w:space="0" w:color="000000"/>
              <w:bottom w:val="single" w:sz="4" w:space="0" w:color="000000"/>
              <w:right w:val="single" w:sz="4" w:space="0" w:color="000000"/>
            </w:tcBorders>
            <w:hideMark/>
          </w:tcPr>
          <w:p w:rsidR="00F26AC8" w:rsidRDefault="00F26AC8" w:rsidP="007F7B9F">
            <w:pPr>
              <w:spacing w:after="0" w:line="240" w:lineRule="auto"/>
              <w:rPr>
                <w:rFonts w:ascii="Times New Roman" w:hAnsi="Times New Roman"/>
                <w:sz w:val="24"/>
                <w:szCs w:val="24"/>
              </w:rPr>
            </w:pPr>
            <w:r>
              <w:rPr>
                <w:rFonts w:ascii="Times New Roman" w:hAnsi="Times New Roman"/>
                <w:sz w:val="24"/>
                <w:szCs w:val="24"/>
              </w:rPr>
              <w:t>Metodinio darbo autorius</w:t>
            </w:r>
          </w:p>
        </w:tc>
        <w:tc>
          <w:tcPr>
            <w:tcW w:w="2744" w:type="dxa"/>
            <w:tcBorders>
              <w:top w:val="single" w:sz="4" w:space="0" w:color="000000"/>
              <w:left w:val="single" w:sz="4" w:space="0" w:color="000000"/>
              <w:bottom w:val="single" w:sz="4" w:space="0" w:color="000000"/>
              <w:right w:val="single" w:sz="4" w:space="0" w:color="000000"/>
            </w:tcBorders>
            <w:hideMark/>
          </w:tcPr>
          <w:p w:rsidR="00F26AC8" w:rsidRDefault="00F26AC8" w:rsidP="007F7B9F">
            <w:pPr>
              <w:spacing w:after="0" w:line="240" w:lineRule="auto"/>
              <w:rPr>
                <w:rFonts w:ascii="Times New Roman" w:hAnsi="Times New Roman"/>
                <w:sz w:val="24"/>
                <w:szCs w:val="24"/>
              </w:rPr>
            </w:pPr>
            <w:r>
              <w:rPr>
                <w:rFonts w:ascii="Times New Roman" w:hAnsi="Times New Roman"/>
                <w:sz w:val="24"/>
                <w:szCs w:val="24"/>
              </w:rPr>
              <w:t>Trumpa darbo anotacija</w:t>
            </w:r>
          </w:p>
        </w:tc>
        <w:tc>
          <w:tcPr>
            <w:tcW w:w="1409" w:type="dxa"/>
            <w:tcBorders>
              <w:top w:val="single" w:sz="4" w:space="0" w:color="000000"/>
              <w:left w:val="single" w:sz="4" w:space="0" w:color="000000"/>
              <w:bottom w:val="single" w:sz="4" w:space="0" w:color="000000"/>
              <w:right w:val="single" w:sz="4" w:space="0" w:color="000000"/>
            </w:tcBorders>
            <w:hideMark/>
          </w:tcPr>
          <w:p w:rsidR="00F26AC8" w:rsidRDefault="00F26AC8" w:rsidP="007F7B9F">
            <w:pPr>
              <w:spacing w:after="0" w:line="240" w:lineRule="auto"/>
              <w:rPr>
                <w:rFonts w:ascii="Times New Roman" w:hAnsi="Times New Roman"/>
                <w:sz w:val="24"/>
                <w:szCs w:val="24"/>
              </w:rPr>
            </w:pPr>
            <w:r>
              <w:rPr>
                <w:rFonts w:ascii="Times New Roman" w:hAnsi="Times New Roman"/>
                <w:sz w:val="24"/>
                <w:szCs w:val="24"/>
              </w:rPr>
              <w:t xml:space="preserve">Kur saugomas darbas </w:t>
            </w:r>
          </w:p>
        </w:tc>
      </w:tr>
      <w:tr w:rsidR="00F26AC8" w:rsidTr="0095371D">
        <w:tc>
          <w:tcPr>
            <w:tcW w:w="1296" w:type="dxa"/>
            <w:tcBorders>
              <w:top w:val="single" w:sz="4" w:space="0" w:color="000000"/>
              <w:left w:val="single" w:sz="4" w:space="0" w:color="000000"/>
              <w:bottom w:val="single" w:sz="4" w:space="0" w:color="000000"/>
              <w:right w:val="single" w:sz="4" w:space="0" w:color="000000"/>
            </w:tcBorders>
            <w:hideMark/>
          </w:tcPr>
          <w:p w:rsidR="00F26AC8" w:rsidRPr="0095371D" w:rsidRDefault="00F26AC8" w:rsidP="0095371D">
            <w:pPr>
              <w:pStyle w:val="ListParagraph"/>
              <w:numPr>
                <w:ilvl w:val="0"/>
                <w:numId w:val="1"/>
              </w:numPr>
              <w:spacing w:after="0" w:line="240" w:lineRule="auto"/>
              <w:rPr>
                <w:rFonts w:ascii="Times New Roman" w:hAnsi="Times New Roman"/>
                <w:sz w:val="24"/>
                <w:szCs w:val="24"/>
              </w:rPr>
            </w:pPr>
          </w:p>
          <w:p w:rsidR="00F26AC8" w:rsidRDefault="00F26AC8" w:rsidP="00F26AC8">
            <w:pPr>
              <w:spacing w:after="0" w:line="240" w:lineRule="auto"/>
              <w:rPr>
                <w:rFonts w:ascii="Times New Roman" w:hAnsi="Times New Roman"/>
                <w:sz w:val="24"/>
                <w:szCs w:val="24"/>
              </w:rPr>
            </w:pPr>
          </w:p>
        </w:tc>
        <w:tc>
          <w:tcPr>
            <w:tcW w:w="1990" w:type="dxa"/>
            <w:tcBorders>
              <w:top w:val="single" w:sz="4" w:space="0" w:color="000000"/>
              <w:left w:val="single" w:sz="4" w:space="0" w:color="000000"/>
              <w:bottom w:val="single" w:sz="4" w:space="0" w:color="000000"/>
              <w:right w:val="single" w:sz="4" w:space="0" w:color="000000"/>
            </w:tcBorders>
            <w:vAlign w:val="center"/>
            <w:hideMark/>
          </w:tcPr>
          <w:p w:rsidR="00F26AC8" w:rsidRPr="00BD13B5" w:rsidRDefault="00F26AC8" w:rsidP="007F7B9F">
            <w:pPr>
              <w:spacing w:after="0" w:line="240" w:lineRule="auto"/>
              <w:rPr>
                <w:rFonts w:ascii="Times New Roman" w:hAnsi="Times New Roman"/>
                <w:sz w:val="24"/>
              </w:rPr>
            </w:pPr>
            <w:r>
              <w:rPr>
                <w:rFonts w:ascii="Times New Roman" w:hAnsi="Times New Roman"/>
                <w:sz w:val="24"/>
              </w:rPr>
              <w:t xml:space="preserve">Lietuvos XX a. antros pusės dailės apžvalga </w:t>
            </w:r>
          </w:p>
        </w:tc>
        <w:tc>
          <w:tcPr>
            <w:tcW w:w="1803" w:type="dxa"/>
            <w:tcBorders>
              <w:top w:val="single" w:sz="4" w:space="0" w:color="000000"/>
              <w:left w:val="single" w:sz="4" w:space="0" w:color="000000"/>
              <w:bottom w:val="single" w:sz="4" w:space="0" w:color="000000"/>
              <w:right w:val="single" w:sz="4" w:space="0" w:color="000000"/>
            </w:tcBorders>
            <w:hideMark/>
          </w:tcPr>
          <w:p w:rsidR="00F26AC8" w:rsidRPr="00D93E11" w:rsidRDefault="00F26AC8" w:rsidP="00F26AC8">
            <w:pPr>
              <w:spacing w:after="0" w:line="240" w:lineRule="auto"/>
              <w:rPr>
                <w:rFonts w:ascii="Times New Roman" w:hAnsi="Times New Roman"/>
                <w:sz w:val="24"/>
                <w:szCs w:val="24"/>
              </w:rPr>
            </w:pPr>
            <w:r>
              <w:rPr>
                <w:rFonts w:ascii="Times New Roman" w:hAnsi="Times New Roman"/>
                <w:sz w:val="24"/>
                <w:szCs w:val="24"/>
              </w:rPr>
              <w:t>Audronė Čeponienė</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F26AC8" w:rsidRDefault="00F26AC8" w:rsidP="00F26AC8">
            <w:pPr>
              <w:spacing w:before="120" w:after="0" w:line="240" w:lineRule="auto"/>
              <w:rPr>
                <w:rFonts w:ascii="Times New Roman" w:hAnsi="Times New Roman"/>
                <w:sz w:val="24"/>
              </w:rPr>
            </w:pPr>
            <w:r>
              <w:rPr>
                <w:rFonts w:ascii="Times New Roman" w:hAnsi="Times New Roman"/>
                <w:sz w:val="24"/>
              </w:rPr>
              <w:t>Metodinė priemonė paskirtis -  apžvelgti Lietuvos XX a. antros pusės  dailę IV (12) klasėje. (</w:t>
            </w:r>
            <w:r w:rsidRPr="00054786">
              <w:rPr>
                <w:rFonts w:ascii="Times New Roman" w:hAnsi="Times New Roman"/>
                <w:sz w:val="24"/>
              </w:rPr>
              <w:t xml:space="preserve">Pasiekimų sritis - </w:t>
            </w:r>
            <w:r>
              <w:rPr>
                <w:rFonts w:ascii="Times New Roman" w:hAnsi="Times New Roman"/>
                <w:sz w:val="24"/>
              </w:rPr>
              <w:t>v</w:t>
            </w:r>
            <w:r w:rsidRPr="00054786">
              <w:rPr>
                <w:rFonts w:ascii="Times New Roman" w:hAnsi="Times New Roman"/>
                <w:sz w:val="24"/>
              </w:rPr>
              <w:t>izualiųjų reiškinių pažinimas socialinėje kultūrinėje aplinkoje</w:t>
            </w:r>
            <w:r>
              <w:rPr>
                <w:rFonts w:ascii="Times New Roman" w:hAnsi="Times New Roman"/>
                <w:sz w:val="24"/>
              </w:rPr>
              <w:t>,</w:t>
            </w:r>
            <w:r w:rsidRPr="00054786">
              <w:rPr>
                <w:rFonts w:ascii="Times New Roman" w:hAnsi="Times New Roman"/>
                <w:sz w:val="24"/>
              </w:rPr>
              <w:t xml:space="preserve"> </w:t>
            </w:r>
            <w:r>
              <w:rPr>
                <w:rFonts w:ascii="Times New Roman" w:hAnsi="Times New Roman"/>
                <w:sz w:val="24"/>
              </w:rPr>
              <w:t>ž</w:t>
            </w:r>
            <w:r w:rsidRPr="00054786">
              <w:rPr>
                <w:rFonts w:ascii="Times New Roman" w:hAnsi="Times New Roman"/>
                <w:sz w:val="24"/>
              </w:rPr>
              <w:t xml:space="preserve">inių lygis – </w:t>
            </w:r>
            <w:r>
              <w:rPr>
                <w:rFonts w:ascii="Times New Roman" w:hAnsi="Times New Roman"/>
                <w:sz w:val="24"/>
              </w:rPr>
              <w:t>p</w:t>
            </w:r>
            <w:r w:rsidRPr="00106855">
              <w:rPr>
                <w:rFonts w:ascii="Times New Roman" w:hAnsi="Times New Roman"/>
                <w:sz w:val="24"/>
              </w:rPr>
              <w:t>agrindini</w:t>
            </w:r>
            <w:r>
              <w:rPr>
                <w:rFonts w:ascii="Times New Roman" w:hAnsi="Times New Roman"/>
                <w:sz w:val="24"/>
              </w:rPr>
              <w:t>s).</w:t>
            </w:r>
          </w:p>
          <w:p w:rsidR="00F26AC8" w:rsidRDefault="00F26AC8" w:rsidP="00F26AC8">
            <w:pPr>
              <w:spacing w:after="0" w:line="240" w:lineRule="auto"/>
              <w:rPr>
                <w:rFonts w:ascii="Times New Roman" w:hAnsi="Times New Roman"/>
                <w:sz w:val="24"/>
              </w:rPr>
            </w:pPr>
            <w:r>
              <w:rPr>
                <w:rFonts w:ascii="Times New Roman" w:hAnsi="Times New Roman"/>
                <w:sz w:val="24"/>
              </w:rPr>
              <w:t xml:space="preserve">Priemonę sudaro trys dalys. Priemonė parengta </w:t>
            </w:r>
            <w:r w:rsidRPr="00054786">
              <w:rPr>
                <w:rFonts w:ascii="Times New Roman" w:hAnsi="Times New Roman"/>
                <w:sz w:val="24"/>
              </w:rPr>
              <w:t>kompiuterin</w:t>
            </w:r>
            <w:r>
              <w:rPr>
                <w:rFonts w:ascii="Times New Roman" w:hAnsi="Times New Roman"/>
                <w:sz w:val="24"/>
              </w:rPr>
              <w:t>e</w:t>
            </w:r>
            <w:r w:rsidRPr="00054786">
              <w:rPr>
                <w:rFonts w:ascii="Times New Roman" w:hAnsi="Times New Roman"/>
                <w:sz w:val="24"/>
              </w:rPr>
              <w:t xml:space="preserve"> programa</w:t>
            </w:r>
            <w:r>
              <w:rPr>
                <w:rFonts w:ascii="Times New Roman" w:hAnsi="Times New Roman"/>
                <w:sz w:val="24"/>
              </w:rPr>
              <w:t xml:space="preserve"> – </w:t>
            </w:r>
            <w:r w:rsidRPr="00054786">
              <w:rPr>
                <w:rFonts w:ascii="Times New Roman" w:hAnsi="Times New Roman"/>
                <w:sz w:val="24"/>
              </w:rPr>
              <w:t xml:space="preserve">Microsoft PowerPoint. </w:t>
            </w:r>
          </w:p>
          <w:p w:rsidR="00F26AC8" w:rsidRDefault="00F26AC8" w:rsidP="00F26AC8">
            <w:pPr>
              <w:spacing w:after="0" w:line="240" w:lineRule="auto"/>
              <w:rPr>
                <w:rFonts w:ascii="Times New Roman" w:hAnsi="Times New Roman"/>
                <w:sz w:val="24"/>
              </w:rPr>
            </w:pPr>
            <w:r>
              <w:rPr>
                <w:rFonts w:ascii="Times New Roman" w:hAnsi="Times New Roman"/>
                <w:sz w:val="24"/>
              </w:rPr>
              <w:t xml:space="preserve">Pateikiama programos </w:t>
            </w:r>
            <w:r w:rsidRPr="00054786">
              <w:rPr>
                <w:rFonts w:ascii="Times New Roman" w:hAnsi="Times New Roman"/>
                <w:sz w:val="24"/>
              </w:rPr>
              <w:t>Microsoft PowerPoint</w:t>
            </w:r>
            <w:r>
              <w:rPr>
                <w:rFonts w:ascii="Times New Roman" w:hAnsi="Times New Roman"/>
                <w:sz w:val="24"/>
              </w:rPr>
              <w:t xml:space="preserve"> panaudojimo galimybės (+ turint </w:t>
            </w:r>
            <w:r w:rsidRPr="005E4CC0">
              <w:rPr>
                <w:rFonts w:ascii="Times New Roman" w:hAnsi="Times New Roman"/>
                <w:sz w:val="24"/>
              </w:rPr>
              <w:t>interaktyvią lentą).</w:t>
            </w:r>
          </w:p>
          <w:p w:rsidR="00F26AC8" w:rsidRPr="00585024" w:rsidRDefault="00F26AC8" w:rsidP="00F26AC8">
            <w:pPr>
              <w:spacing w:after="120" w:line="240" w:lineRule="auto"/>
              <w:rPr>
                <w:rFonts w:ascii="Times New Roman" w:hAnsi="Times New Roman"/>
                <w:sz w:val="24"/>
              </w:rPr>
            </w:pPr>
            <w:r>
              <w:rPr>
                <w:rFonts w:ascii="Times New Roman" w:hAnsi="Times New Roman"/>
                <w:sz w:val="24"/>
              </w:rPr>
              <w:t>Šioje priemonėje esanti medžiaga gali sudominti lietuvių k. ir literatūros, istorijos, etikos ir kt. dalykų mokytojus, bei visus, kurie domisi Lietuvos dailės raida.</w:t>
            </w:r>
          </w:p>
        </w:tc>
        <w:tc>
          <w:tcPr>
            <w:tcW w:w="1409" w:type="dxa"/>
            <w:tcBorders>
              <w:top w:val="single" w:sz="4" w:space="0" w:color="000000"/>
              <w:left w:val="single" w:sz="4" w:space="0" w:color="000000"/>
              <w:bottom w:val="single" w:sz="4" w:space="0" w:color="000000"/>
              <w:right w:val="single" w:sz="4" w:space="0" w:color="000000"/>
            </w:tcBorders>
            <w:hideMark/>
          </w:tcPr>
          <w:p w:rsidR="00F26AC8" w:rsidRDefault="00F26AC8" w:rsidP="00F26AC8">
            <w:pPr>
              <w:spacing w:after="0" w:line="240" w:lineRule="auto"/>
              <w:rPr>
                <w:rFonts w:ascii="Times New Roman" w:hAnsi="Times New Roman"/>
                <w:sz w:val="24"/>
                <w:szCs w:val="24"/>
              </w:rPr>
            </w:pPr>
            <w:r>
              <w:rPr>
                <w:rFonts w:ascii="Times New Roman" w:hAnsi="Times New Roman"/>
                <w:sz w:val="24"/>
                <w:szCs w:val="24"/>
              </w:rPr>
              <w:t>Ignalinos Česlovo Kudabos gimnazija</w:t>
            </w:r>
          </w:p>
        </w:tc>
      </w:tr>
      <w:tr w:rsidR="00F26AC8" w:rsidTr="0095371D">
        <w:tc>
          <w:tcPr>
            <w:tcW w:w="1296" w:type="dxa"/>
            <w:tcBorders>
              <w:top w:val="single" w:sz="4" w:space="0" w:color="000000"/>
              <w:left w:val="single" w:sz="4" w:space="0" w:color="000000"/>
              <w:bottom w:val="single" w:sz="4" w:space="0" w:color="000000"/>
              <w:right w:val="single" w:sz="4" w:space="0" w:color="000000"/>
            </w:tcBorders>
            <w:hideMark/>
          </w:tcPr>
          <w:p w:rsidR="00F26AC8" w:rsidRPr="0095371D" w:rsidRDefault="00F26AC8" w:rsidP="0095371D">
            <w:pPr>
              <w:pStyle w:val="ListParagraph"/>
              <w:numPr>
                <w:ilvl w:val="0"/>
                <w:numId w:val="1"/>
              </w:numPr>
              <w:spacing w:after="0" w:line="240" w:lineRule="auto"/>
              <w:rPr>
                <w:rFonts w:ascii="Times New Roman" w:hAnsi="Times New Roman"/>
                <w:sz w:val="24"/>
                <w:szCs w:val="24"/>
              </w:rPr>
            </w:pPr>
          </w:p>
        </w:tc>
        <w:tc>
          <w:tcPr>
            <w:tcW w:w="1990" w:type="dxa"/>
            <w:tcBorders>
              <w:top w:val="single" w:sz="4" w:space="0" w:color="000000"/>
              <w:left w:val="single" w:sz="4" w:space="0" w:color="000000"/>
              <w:bottom w:val="single" w:sz="4" w:space="0" w:color="000000"/>
              <w:right w:val="single" w:sz="4" w:space="0" w:color="000000"/>
            </w:tcBorders>
            <w:vAlign w:val="center"/>
            <w:hideMark/>
          </w:tcPr>
          <w:p w:rsidR="00F26AC8" w:rsidRPr="00C85818" w:rsidRDefault="00F26AC8" w:rsidP="007F7B9F">
            <w:pPr>
              <w:spacing w:after="0" w:line="240" w:lineRule="auto"/>
              <w:rPr>
                <w:rFonts w:ascii="Times New Roman" w:hAnsi="Times New Roman"/>
                <w:sz w:val="24"/>
                <w:szCs w:val="24"/>
              </w:rPr>
            </w:pPr>
            <w:r w:rsidRPr="00C85818">
              <w:rPr>
                <w:rFonts w:ascii="Times New Roman" w:hAnsi="Times New Roman"/>
                <w:sz w:val="24"/>
                <w:szCs w:val="24"/>
              </w:rPr>
              <w:t>Lietuvos karpinių istorija</w:t>
            </w:r>
          </w:p>
        </w:tc>
        <w:tc>
          <w:tcPr>
            <w:tcW w:w="1803" w:type="dxa"/>
            <w:tcBorders>
              <w:top w:val="single" w:sz="4" w:space="0" w:color="000000"/>
              <w:left w:val="single" w:sz="4" w:space="0" w:color="000000"/>
              <w:bottom w:val="single" w:sz="4" w:space="0" w:color="000000"/>
              <w:right w:val="single" w:sz="4" w:space="0" w:color="000000"/>
            </w:tcBorders>
            <w:hideMark/>
          </w:tcPr>
          <w:p w:rsidR="00F26AC8" w:rsidRPr="00C85818" w:rsidRDefault="00F26AC8" w:rsidP="00F26AC8">
            <w:pPr>
              <w:spacing w:after="0" w:line="240" w:lineRule="auto"/>
              <w:rPr>
                <w:rFonts w:ascii="Times New Roman" w:hAnsi="Times New Roman"/>
                <w:sz w:val="24"/>
                <w:szCs w:val="24"/>
              </w:rPr>
            </w:pPr>
            <w:r w:rsidRPr="00C85818">
              <w:rPr>
                <w:rFonts w:ascii="Times New Roman" w:hAnsi="Times New Roman"/>
                <w:sz w:val="24"/>
                <w:szCs w:val="24"/>
              </w:rPr>
              <w:t>Nijolė Trinkūnienė</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F26AC8" w:rsidRPr="00C85818" w:rsidRDefault="00F26AC8" w:rsidP="00F26AC8">
            <w:pPr>
              <w:spacing w:before="120" w:after="0" w:line="240" w:lineRule="auto"/>
              <w:rPr>
                <w:rFonts w:ascii="Times New Roman" w:hAnsi="Times New Roman"/>
                <w:sz w:val="24"/>
                <w:szCs w:val="24"/>
              </w:rPr>
            </w:pPr>
            <w:r w:rsidRPr="00C85818">
              <w:rPr>
                <w:rFonts w:ascii="Times New Roman" w:hAnsi="Times New Roman"/>
                <w:sz w:val="24"/>
                <w:szCs w:val="24"/>
              </w:rPr>
              <w:t>Puiki proga susipažinti su karpinių menu, populiarėjančiu ir atrandančiu savo vietą šiame laike</w:t>
            </w:r>
          </w:p>
        </w:tc>
        <w:tc>
          <w:tcPr>
            <w:tcW w:w="1409" w:type="dxa"/>
            <w:tcBorders>
              <w:top w:val="single" w:sz="4" w:space="0" w:color="000000"/>
              <w:left w:val="single" w:sz="4" w:space="0" w:color="000000"/>
              <w:bottom w:val="single" w:sz="4" w:space="0" w:color="000000"/>
              <w:right w:val="single" w:sz="4" w:space="0" w:color="000000"/>
            </w:tcBorders>
            <w:hideMark/>
          </w:tcPr>
          <w:p w:rsidR="00F26AC8" w:rsidRPr="00C85818" w:rsidRDefault="00F56E45" w:rsidP="00F26AC8">
            <w:pPr>
              <w:spacing w:after="0" w:line="240" w:lineRule="auto"/>
              <w:rPr>
                <w:rFonts w:ascii="Times New Roman" w:hAnsi="Times New Roman"/>
                <w:sz w:val="24"/>
                <w:szCs w:val="24"/>
              </w:rPr>
            </w:pPr>
            <w:r>
              <w:rPr>
                <w:rFonts w:ascii="Times New Roman" w:hAnsi="Times New Roman"/>
                <w:sz w:val="24"/>
                <w:szCs w:val="24"/>
              </w:rPr>
              <w:t xml:space="preserve">Ignalinos rajono švietimo </w:t>
            </w:r>
            <w:r w:rsidR="00F26AC8" w:rsidRPr="00C85818">
              <w:rPr>
                <w:rFonts w:ascii="Times New Roman" w:hAnsi="Times New Roman"/>
                <w:sz w:val="24"/>
                <w:szCs w:val="24"/>
              </w:rPr>
              <w:t>ir sporto</w:t>
            </w:r>
            <w:r>
              <w:rPr>
                <w:rFonts w:ascii="Times New Roman" w:hAnsi="Times New Roman"/>
                <w:sz w:val="24"/>
                <w:szCs w:val="24"/>
              </w:rPr>
              <w:t xml:space="preserve"> paslaugų</w:t>
            </w:r>
            <w:r w:rsidR="00F26AC8" w:rsidRPr="00C85818">
              <w:rPr>
                <w:rFonts w:ascii="Times New Roman" w:hAnsi="Times New Roman"/>
                <w:sz w:val="24"/>
                <w:szCs w:val="24"/>
              </w:rPr>
              <w:t xml:space="preserve"> centras</w:t>
            </w:r>
          </w:p>
        </w:tc>
      </w:tr>
      <w:tr w:rsidR="00C85818" w:rsidTr="0095371D">
        <w:tc>
          <w:tcPr>
            <w:tcW w:w="1296" w:type="dxa"/>
            <w:tcBorders>
              <w:top w:val="single" w:sz="4" w:space="0" w:color="000000"/>
              <w:left w:val="single" w:sz="4" w:space="0" w:color="000000"/>
              <w:bottom w:val="single" w:sz="4" w:space="0" w:color="000000"/>
              <w:right w:val="single" w:sz="4" w:space="0" w:color="000000"/>
            </w:tcBorders>
            <w:hideMark/>
          </w:tcPr>
          <w:p w:rsidR="00C85818" w:rsidRPr="0095371D" w:rsidRDefault="00C85818" w:rsidP="0095371D">
            <w:pPr>
              <w:pStyle w:val="ListParagraph"/>
              <w:numPr>
                <w:ilvl w:val="0"/>
                <w:numId w:val="1"/>
              </w:numPr>
              <w:spacing w:after="0" w:line="240" w:lineRule="auto"/>
              <w:rPr>
                <w:rFonts w:ascii="Times New Roman" w:hAnsi="Times New Roman"/>
                <w:sz w:val="24"/>
                <w:szCs w:val="24"/>
              </w:rPr>
            </w:pPr>
          </w:p>
          <w:p w:rsidR="00C85818" w:rsidRDefault="00C85818" w:rsidP="00F26AC8">
            <w:pPr>
              <w:spacing w:after="0" w:line="240" w:lineRule="auto"/>
              <w:rPr>
                <w:rFonts w:ascii="Times New Roman" w:hAnsi="Times New Roman"/>
                <w:sz w:val="24"/>
                <w:szCs w:val="24"/>
              </w:rPr>
            </w:pPr>
          </w:p>
        </w:tc>
        <w:tc>
          <w:tcPr>
            <w:tcW w:w="1990" w:type="dxa"/>
            <w:tcBorders>
              <w:top w:val="single" w:sz="4" w:space="0" w:color="000000"/>
              <w:left w:val="single" w:sz="4" w:space="0" w:color="000000"/>
              <w:bottom w:val="single" w:sz="4" w:space="0" w:color="000000"/>
              <w:right w:val="single" w:sz="4" w:space="0" w:color="000000"/>
            </w:tcBorders>
            <w:vAlign w:val="center"/>
            <w:hideMark/>
          </w:tcPr>
          <w:p w:rsidR="00C85818" w:rsidRPr="00C85818" w:rsidRDefault="00C85818" w:rsidP="007F7B9F">
            <w:pPr>
              <w:spacing w:after="0" w:line="240" w:lineRule="auto"/>
              <w:rPr>
                <w:rFonts w:ascii="Times New Roman" w:hAnsi="Times New Roman"/>
                <w:sz w:val="24"/>
                <w:szCs w:val="24"/>
              </w:rPr>
            </w:pPr>
            <w:r w:rsidRPr="00C85818">
              <w:rPr>
                <w:rFonts w:ascii="Times New Roman" w:hAnsi="Times New Roman"/>
                <w:sz w:val="24"/>
                <w:szCs w:val="24"/>
              </w:rPr>
              <w:t>Meno kūriniai viešose Ignalinos erdvėse</w:t>
            </w:r>
          </w:p>
        </w:tc>
        <w:tc>
          <w:tcPr>
            <w:tcW w:w="1803" w:type="dxa"/>
            <w:tcBorders>
              <w:top w:val="single" w:sz="4" w:space="0" w:color="000000"/>
              <w:left w:val="single" w:sz="4" w:space="0" w:color="000000"/>
              <w:bottom w:val="single" w:sz="4" w:space="0" w:color="000000"/>
              <w:right w:val="single" w:sz="4" w:space="0" w:color="000000"/>
            </w:tcBorders>
            <w:hideMark/>
          </w:tcPr>
          <w:p w:rsidR="00C85818" w:rsidRPr="00C85818" w:rsidRDefault="00C85818" w:rsidP="00F26AC8">
            <w:pPr>
              <w:spacing w:after="0" w:line="240" w:lineRule="auto"/>
              <w:rPr>
                <w:rFonts w:ascii="Times New Roman" w:hAnsi="Times New Roman"/>
                <w:sz w:val="24"/>
                <w:szCs w:val="24"/>
              </w:rPr>
            </w:pPr>
            <w:r w:rsidRPr="00C85818">
              <w:rPr>
                <w:rFonts w:ascii="Times New Roman" w:hAnsi="Times New Roman"/>
                <w:sz w:val="24"/>
                <w:szCs w:val="24"/>
              </w:rPr>
              <w:t>Nijolė Trinkūnienė</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C85818" w:rsidRPr="00C85818" w:rsidRDefault="00C85818" w:rsidP="00F26AC8">
            <w:pPr>
              <w:spacing w:before="120" w:after="0" w:line="240" w:lineRule="auto"/>
              <w:rPr>
                <w:rFonts w:ascii="Times New Roman" w:hAnsi="Times New Roman"/>
                <w:sz w:val="24"/>
                <w:szCs w:val="24"/>
              </w:rPr>
            </w:pPr>
            <w:r w:rsidRPr="00C85818">
              <w:rPr>
                <w:rFonts w:ascii="Times New Roman" w:hAnsi="Times New Roman"/>
                <w:sz w:val="24"/>
                <w:szCs w:val="24"/>
              </w:rPr>
              <w:t>Metodinėje priemonėje (31-oje skaidruolėje) pateikiama Ignalinos miesto viešose erdvėse esantys meno kūriniai ir jų autoriai. Naudojantis metodine priemone galima vykdyti ekskursiją ir apžiūrėti visus pateiktus kūrinius.</w:t>
            </w:r>
          </w:p>
        </w:tc>
        <w:tc>
          <w:tcPr>
            <w:tcW w:w="1409" w:type="dxa"/>
            <w:tcBorders>
              <w:top w:val="single" w:sz="4" w:space="0" w:color="000000"/>
              <w:left w:val="single" w:sz="4" w:space="0" w:color="000000"/>
              <w:bottom w:val="single" w:sz="4" w:space="0" w:color="000000"/>
              <w:right w:val="single" w:sz="4" w:space="0" w:color="000000"/>
            </w:tcBorders>
            <w:hideMark/>
          </w:tcPr>
          <w:p w:rsidR="00C85818" w:rsidRPr="00C85818" w:rsidRDefault="00F56E45" w:rsidP="00F26AC8">
            <w:pPr>
              <w:spacing w:after="0" w:line="240" w:lineRule="auto"/>
              <w:rPr>
                <w:rFonts w:ascii="Times New Roman" w:hAnsi="Times New Roman"/>
                <w:sz w:val="24"/>
                <w:szCs w:val="24"/>
              </w:rPr>
            </w:pPr>
            <w:r>
              <w:rPr>
                <w:rFonts w:ascii="Times New Roman" w:hAnsi="Times New Roman"/>
                <w:sz w:val="24"/>
                <w:szCs w:val="24"/>
              </w:rPr>
              <w:t xml:space="preserve">Ignalinos rajono švietimo </w:t>
            </w:r>
            <w:r w:rsidRPr="00C85818">
              <w:rPr>
                <w:rFonts w:ascii="Times New Roman" w:hAnsi="Times New Roman"/>
                <w:sz w:val="24"/>
                <w:szCs w:val="24"/>
              </w:rPr>
              <w:t>ir sporto</w:t>
            </w:r>
            <w:r>
              <w:rPr>
                <w:rFonts w:ascii="Times New Roman" w:hAnsi="Times New Roman"/>
                <w:sz w:val="24"/>
                <w:szCs w:val="24"/>
              </w:rPr>
              <w:t xml:space="preserve"> paslaugų</w:t>
            </w:r>
            <w:r w:rsidRPr="00C85818">
              <w:rPr>
                <w:rFonts w:ascii="Times New Roman" w:hAnsi="Times New Roman"/>
                <w:sz w:val="24"/>
                <w:szCs w:val="24"/>
              </w:rPr>
              <w:t xml:space="preserve"> centras</w:t>
            </w:r>
          </w:p>
        </w:tc>
      </w:tr>
      <w:tr w:rsidR="00C85818" w:rsidTr="0095371D">
        <w:tc>
          <w:tcPr>
            <w:tcW w:w="1296" w:type="dxa"/>
            <w:tcBorders>
              <w:top w:val="single" w:sz="4" w:space="0" w:color="000000"/>
              <w:left w:val="single" w:sz="4" w:space="0" w:color="000000"/>
              <w:bottom w:val="single" w:sz="4" w:space="0" w:color="000000"/>
              <w:right w:val="single" w:sz="4" w:space="0" w:color="000000"/>
            </w:tcBorders>
            <w:hideMark/>
          </w:tcPr>
          <w:p w:rsidR="00C85818" w:rsidRPr="0095371D" w:rsidRDefault="00C85818" w:rsidP="0095371D">
            <w:pPr>
              <w:pStyle w:val="ListParagraph"/>
              <w:numPr>
                <w:ilvl w:val="0"/>
                <w:numId w:val="1"/>
              </w:numPr>
              <w:spacing w:after="0" w:line="240" w:lineRule="auto"/>
              <w:rPr>
                <w:rFonts w:ascii="Times New Roman" w:hAnsi="Times New Roman"/>
                <w:sz w:val="24"/>
                <w:szCs w:val="24"/>
              </w:rPr>
            </w:pPr>
          </w:p>
          <w:p w:rsidR="00C85818" w:rsidRDefault="00C85818" w:rsidP="00F26AC8">
            <w:pPr>
              <w:spacing w:after="0" w:line="240" w:lineRule="auto"/>
              <w:rPr>
                <w:rFonts w:ascii="Times New Roman" w:hAnsi="Times New Roman"/>
                <w:sz w:val="24"/>
                <w:szCs w:val="24"/>
              </w:rPr>
            </w:pPr>
          </w:p>
        </w:tc>
        <w:tc>
          <w:tcPr>
            <w:tcW w:w="1990" w:type="dxa"/>
            <w:tcBorders>
              <w:top w:val="single" w:sz="4" w:space="0" w:color="000000"/>
              <w:left w:val="single" w:sz="4" w:space="0" w:color="000000"/>
              <w:bottom w:val="single" w:sz="4" w:space="0" w:color="000000"/>
              <w:right w:val="single" w:sz="4" w:space="0" w:color="000000"/>
            </w:tcBorders>
            <w:vAlign w:val="center"/>
            <w:hideMark/>
          </w:tcPr>
          <w:p w:rsidR="00C85818" w:rsidRPr="00C85818" w:rsidRDefault="00C85818" w:rsidP="007F7B9F">
            <w:pPr>
              <w:spacing w:after="0" w:line="240" w:lineRule="auto"/>
              <w:rPr>
                <w:rFonts w:ascii="Times New Roman" w:hAnsi="Times New Roman"/>
                <w:sz w:val="24"/>
                <w:szCs w:val="24"/>
              </w:rPr>
            </w:pPr>
            <w:r w:rsidRPr="00C85818">
              <w:rPr>
                <w:rFonts w:ascii="Times New Roman" w:hAnsi="Times New Roman"/>
                <w:sz w:val="24"/>
                <w:szCs w:val="24"/>
              </w:rPr>
              <w:t>Pagrindinės grafikos raiškos priemonės</w:t>
            </w:r>
          </w:p>
        </w:tc>
        <w:tc>
          <w:tcPr>
            <w:tcW w:w="1803" w:type="dxa"/>
            <w:tcBorders>
              <w:top w:val="single" w:sz="4" w:space="0" w:color="000000"/>
              <w:left w:val="single" w:sz="4" w:space="0" w:color="000000"/>
              <w:bottom w:val="single" w:sz="4" w:space="0" w:color="000000"/>
              <w:right w:val="single" w:sz="4" w:space="0" w:color="000000"/>
            </w:tcBorders>
            <w:hideMark/>
          </w:tcPr>
          <w:p w:rsidR="00C85818" w:rsidRPr="00C85818" w:rsidRDefault="00C85818" w:rsidP="007F7B9F">
            <w:pPr>
              <w:spacing w:after="0" w:line="240" w:lineRule="auto"/>
              <w:rPr>
                <w:rFonts w:ascii="Times New Roman" w:hAnsi="Times New Roman"/>
                <w:sz w:val="24"/>
                <w:szCs w:val="24"/>
              </w:rPr>
            </w:pPr>
            <w:r w:rsidRPr="00C85818">
              <w:rPr>
                <w:rFonts w:ascii="Times New Roman" w:hAnsi="Times New Roman"/>
                <w:sz w:val="24"/>
                <w:szCs w:val="24"/>
              </w:rPr>
              <w:t>Nijolė Trinkūnienė</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C85818" w:rsidRPr="00C85818" w:rsidRDefault="00C85818" w:rsidP="00F26AC8">
            <w:pPr>
              <w:spacing w:before="120" w:after="0" w:line="240" w:lineRule="auto"/>
              <w:rPr>
                <w:rFonts w:ascii="Times New Roman" w:hAnsi="Times New Roman"/>
                <w:sz w:val="24"/>
                <w:szCs w:val="24"/>
              </w:rPr>
            </w:pPr>
            <w:r w:rsidRPr="00C85818">
              <w:rPr>
                <w:rFonts w:ascii="Times New Roman" w:hAnsi="Times New Roman"/>
                <w:sz w:val="24"/>
                <w:szCs w:val="24"/>
              </w:rPr>
              <w:t xml:space="preserve">Metodinėje priemonėje (37-iose skaidruolėse) pateikiama pagrindinių </w:t>
            </w:r>
            <w:r w:rsidRPr="00C85818">
              <w:rPr>
                <w:rFonts w:ascii="Times New Roman" w:hAnsi="Times New Roman"/>
                <w:sz w:val="24"/>
                <w:szCs w:val="24"/>
              </w:rPr>
              <w:lastRenderedPageBreak/>
              <w:t xml:space="preserve">grafikos raiškos priemonių - linijų ir dėmių įvairovė, kūrybiniai darbai - pavyzdžiai sukurti tik linija ir tik dėme ir derinant liniją ir dėmę kartu.  Metodinė priemonė skirta pradinių klasių ir dailės dalyko mokymui.  </w:t>
            </w:r>
          </w:p>
        </w:tc>
        <w:tc>
          <w:tcPr>
            <w:tcW w:w="1409" w:type="dxa"/>
            <w:tcBorders>
              <w:top w:val="single" w:sz="4" w:space="0" w:color="000000"/>
              <w:left w:val="single" w:sz="4" w:space="0" w:color="000000"/>
              <w:bottom w:val="single" w:sz="4" w:space="0" w:color="000000"/>
              <w:right w:val="single" w:sz="4" w:space="0" w:color="000000"/>
            </w:tcBorders>
            <w:hideMark/>
          </w:tcPr>
          <w:p w:rsidR="00C85818" w:rsidRPr="00C85818" w:rsidRDefault="00F56E45" w:rsidP="00F26AC8">
            <w:pPr>
              <w:spacing w:after="0" w:line="240" w:lineRule="auto"/>
              <w:rPr>
                <w:rFonts w:ascii="Times New Roman" w:hAnsi="Times New Roman"/>
                <w:sz w:val="24"/>
                <w:szCs w:val="24"/>
              </w:rPr>
            </w:pPr>
            <w:r>
              <w:rPr>
                <w:rFonts w:ascii="Times New Roman" w:hAnsi="Times New Roman"/>
                <w:sz w:val="24"/>
                <w:szCs w:val="24"/>
              </w:rPr>
              <w:lastRenderedPageBreak/>
              <w:t xml:space="preserve">Ignalinos rajono švietimo </w:t>
            </w:r>
            <w:r w:rsidRPr="00C85818">
              <w:rPr>
                <w:rFonts w:ascii="Times New Roman" w:hAnsi="Times New Roman"/>
                <w:sz w:val="24"/>
                <w:szCs w:val="24"/>
              </w:rPr>
              <w:t>ir sporto</w:t>
            </w:r>
            <w:r>
              <w:rPr>
                <w:rFonts w:ascii="Times New Roman" w:hAnsi="Times New Roman"/>
                <w:sz w:val="24"/>
                <w:szCs w:val="24"/>
              </w:rPr>
              <w:t xml:space="preserve"> </w:t>
            </w:r>
            <w:r>
              <w:rPr>
                <w:rFonts w:ascii="Times New Roman" w:hAnsi="Times New Roman"/>
                <w:sz w:val="24"/>
                <w:szCs w:val="24"/>
              </w:rPr>
              <w:lastRenderedPageBreak/>
              <w:t>paslaugų</w:t>
            </w:r>
            <w:r w:rsidRPr="00C85818">
              <w:rPr>
                <w:rFonts w:ascii="Times New Roman" w:hAnsi="Times New Roman"/>
                <w:sz w:val="24"/>
                <w:szCs w:val="24"/>
              </w:rPr>
              <w:t xml:space="preserve"> centras</w:t>
            </w:r>
          </w:p>
        </w:tc>
      </w:tr>
      <w:tr w:rsidR="00C85818" w:rsidTr="0095371D">
        <w:tc>
          <w:tcPr>
            <w:tcW w:w="1296" w:type="dxa"/>
            <w:tcBorders>
              <w:top w:val="single" w:sz="4" w:space="0" w:color="000000"/>
              <w:left w:val="single" w:sz="4" w:space="0" w:color="000000"/>
              <w:bottom w:val="single" w:sz="4" w:space="0" w:color="000000"/>
              <w:right w:val="single" w:sz="4" w:space="0" w:color="000000"/>
            </w:tcBorders>
            <w:hideMark/>
          </w:tcPr>
          <w:p w:rsidR="00C85818" w:rsidRPr="0095371D" w:rsidRDefault="00C85818" w:rsidP="0095371D">
            <w:pPr>
              <w:pStyle w:val="ListParagraph"/>
              <w:numPr>
                <w:ilvl w:val="0"/>
                <w:numId w:val="1"/>
              </w:numPr>
              <w:spacing w:after="0" w:line="240" w:lineRule="auto"/>
              <w:rPr>
                <w:rFonts w:ascii="Times New Roman" w:hAnsi="Times New Roman"/>
                <w:sz w:val="24"/>
                <w:szCs w:val="24"/>
              </w:rPr>
            </w:pPr>
          </w:p>
          <w:p w:rsidR="00C85818" w:rsidRDefault="00C85818" w:rsidP="00F26AC8">
            <w:pPr>
              <w:spacing w:after="0" w:line="240" w:lineRule="auto"/>
              <w:rPr>
                <w:rFonts w:ascii="Times New Roman" w:hAnsi="Times New Roman"/>
                <w:sz w:val="24"/>
                <w:szCs w:val="24"/>
              </w:rPr>
            </w:pPr>
          </w:p>
        </w:tc>
        <w:tc>
          <w:tcPr>
            <w:tcW w:w="1990" w:type="dxa"/>
            <w:tcBorders>
              <w:top w:val="single" w:sz="4" w:space="0" w:color="000000"/>
              <w:left w:val="single" w:sz="4" w:space="0" w:color="000000"/>
              <w:bottom w:val="single" w:sz="4" w:space="0" w:color="000000"/>
              <w:right w:val="single" w:sz="4" w:space="0" w:color="000000"/>
            </w:tcBorders>
            <w:vAlign w:val="center"/>
            <w:hideMark/>
          </w:tcPr>
          <w:p w:rsidR="00C85818" w:rsidRPr="00C85818" w:rsidRDefault="00C85818" w:rsidP="007F7B9F">
            <w:pPr>
              <w:spacing w:after="0" w:line="240" w:lineRule="auto"/>
              <w:rPr>
                <w:rFonts w:ascii="Times New Roman" w:hAnsi="Times New Roman"/>
                <w:sz w:val="24"/>
                <w:szCs w:val="24"/>
              </w:rPr>
            </w:pPr>
            <w:r>
              <w:rPr>
                <w:rFonts w:ascii="Times New Roman" w:hAnsi="Times New Roman"/>
                <w:sz w:val="24"/>
                <w:szCs w:val="24"/>
              </w:rPr>
              <w:t>Istoriniai stiliai 8 kl.</w:t>
            </w:r>
          </w:p>
        </w:tc>
        <w:tc>
          <w:tcPr>
            <w:tcW w:w="1803" w:type="dxa"/>
            <w:tcBorders>
              <w:top w:val="single" w:sz="4" w:space="0" w:color="000000"/>
              <w:left w:val="single" w:sz="4" w:space="0" w:color="000000"/>
              <w:bottom w:val="single" w:sz="4" w:space="0" w:color="000000"/>
              <w:right w:val="single" w:sz="4" w:space="0" w:color="000000"/>
            </w:tcBorders>
            <w:hideMark/>
          </w:tcPr>
          <w:p w:rsidR="00C85818" w:rsidRPr="00C85818" w:rsidRDefault="00C85818" w:rsidP="007F7B9F">
            <w:pPr>
              <w:spacing w:after="0" w:line="240" w:lineRule="auto"/>
              <w:rPr>
                <w:rFonts w:ascii="Times New Roman" w:hAnsi="Times New Roman"/>
                <w:sz w:val="24"/>
                <w:szCs w:val="24"/>
              </w:rPr>
            </w:pPr>
            <w:r>
              <w:rPr>
                <w:rFonts w:ascii="Times New Roman" w:hAnsi="Times New Roman"/>
                <w:sz w:val="24"/>
                <w:szCs w:val="24"/>
              </w:rPr>
              <w:t>Audronė Krikščionaitienė</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C85818" w:rsidRPr="00C85818" w:rsidRDefault="00C85818" w:rsidP="00F26AC8">
            <w:pPr>
              <w:spacing w:before="120" w:after="0" w:line="240" w:lineRule="auto"/>
              <w:rPr>
                <w:rFonts w:ascii="Times New Roman" w:hAnsi="Times New Roman"/>
                <w:sz w:val="24"/>
                <w:szCs w:val="24"/>
              </w:rPr>
            </w:pPr>
            <w:r>
              <w:rPr>
                <w:rFonts w:ascii="Times New Roman" w:hAnsi="Times New Roman"/>
                <w:sz w:val="24"/>
                <w:szCs w:val="24"/>
              </w:rPr>
              <w:t>8 klasėje dailės pamokų metu mokiniai susipažįsta su pagrindiniais istoriniais stiliais. Ši priemonė skirta temos kartojimui ir medžiagos įsisavinimo patikrinimui. Skaidrėse pateikiama medžiaga papildoma klausimais ir užduotimis. Užduotis mokiniai atlieka užduočių lapuose. 9 klasėje šios priemonės pagalba galima pasikartoti 8 kl. kursą.</w:t>
            </w:r>
          </w:p>
        </w:tc>
        <w:tc>
          <w:tcPr>
            <w:tcW w:w="1409" w:type="dxa"/>
            <w:tcBorders>
              <w:top w:val="single" w:sz="4" w:space="0" w:color="000000"/>
              <w:left w:val="single" w:sz="4" w:space="0" w:color="000000"/>
              <w:bottom w:val="single" w:sz="4" w:space="0" w:color="000000"/>
              <w:right w:val="single" w:sz="4" w:space="0" w:color="000000"/>
            </w:tcBorders>
            <w:hideMark/>
          </w:tcPr>
          <w:p w:rsidR="00C85818" w:rsidRPr="00C85818" w:rsidRDefault="00F56E45" w:rsidP="00F26AC8">
            <w:pPr>
              <w:spacing w:after="0" w:line="240" w:lineRule="auto"/>
              <w:rPr>
                <w:rFonts w:ascii="Times New Roman" w:hAnsi="Times New Roman"/>
                <w:sz w:val="24"/>
                <w:szCs w:val="24"/>
              </w:rPr>
            </w:pPr>
            <w:r>
              <w:rPr>
                <w:rFonts w:ascii="Times New Roman" w:hAnsi="Times New Roman"/>
                <w:sz w:val="24"/>
                <w:szCs w:val="24"/>
              </w:rPr>
              <w:t xml:space="preserve">Ignalinos r. </w:t>
            </w:r>
            <w:r w:rsidR="00C85818">
              <w:rPr>
                <w:rFonts w:ascii="Times New Roman" w:hAnsi="Times New Roman"/>
                <w:sz w:val="24"/>
                <w:szCs w:val="24"/>
              </w:rPr>
              <w:t>Vidiškių gimnazija</w:t>
            </w:r>
          </w:p>
        </w:tc>
      </w:tr>
      <w:tr w:rsidR="0095371D" w:rsidTr="00EC2989">
        <w:trPr>
          <w:trHeight w:val="2052"/>
        </w:trPr>
        <w:tc>
          <w:tcPr>
            <w:tcW w:w="1296" w:type="dxa"/>
            <w:tcBorders>
              <w:top w:val="single" w:sz="4" w:space="0" w:color="000000"/>
              <w:left w:val="single" w:sz="4" w:space="0" w:color="000000"/>
              <w:bottom w:val="single" w:sz="4" w:space="0" w:color="000000"/>
              <w:right w:val="single" w:sz="4" w:space="0" w:color="000000"/>
            </w:tcBorders>
            <w:hideMark/>
          </w:tcPr>
          <w:p w:rsidR="0095371D" w:rsidRPr="0095371D" w:rsidRDefault="0095371D" w:rsidP="0095371D">
            <w:pPr>
              <w:pStyle w:val="ListParagraph"/>
              <w:numPr>
                <w:ilvl w:val="0"/>
                <w:numId w:val="1"/>
              </w:numPr>
              <w:spacing w:after="0" w:line="240" w:lineRule="auto"/>
              <w:rPr>
                <w:rFonts w:ascii="Times New Roman" w:hAnsi="Times New Roman"/>
                <w:sz w:val="24"/>
                <w:szCs w:val="24"/>
              </w:rPr>
            </w:pPr>
          </w:p>
          <w:p w:rsidR="0095371D" w:rsidRDefault="0095371D" w:rsidP="00F26AC8">
            <w:pPr>
              <w:spacing w:after="0" w:line="240" w:lineRule="auto"/>
              <w:rPr>
                <w:rFonts w:ascii="Times New Roman" w:hAnsi="Times New Roman"/>
                <w:sz w:val="24"/>
                <w:szCs w:val="24"/>
              </w:rPr>
            </w:pPr>
          </w:p>
          <w:p w:rsidR="0095371D" w:rsidRDefault="0095371D" w:rsidP="00F26AC8">
            <w:pPr>
              <w:spacing w:after="0" w:line="240" w:lineRule="auto"/>
              <w:rPr>
                <w:rFonts w:ascii="Times New Roman" w:hAnsi="Times New Roman"/>
                <w:sz w:val="24"/>
                <w:szCs w:val="24"/>
              </w:rPr>
            </w:pPr>
          </w:p>
        </w:tc>
        <w:tc>
          <w:tcPr>
            <w:tcW w:w="1990" w:type="dxa"/>
            <w:tcBorders>
              <w:top w:val="single" w:sz="4" w:space="0" w:color="000000"/>
              <w:left w:val="single" w:sz="4" w:space="0" w:color="000000"/>
              <w:bottom w:val="single" w:sz="4" w:space="0" w:color="000000"/>
              <w:right w:val="single" w:sz="4" w:space="0" w:color="000000"/>
            </w:tcBorders>
            <w:vAlign w:val="center"/>
            <w:hideMark/>
          </w:tcPr>
          <w:p w:rsidR="0095371D" w:rsidRDefault="0095371D" w:rsidP="007F7B9F">
            <w:pPr>
              <w:spacing w:after="0" w:line="240" w:lineRule="auto"/>
              <w:rPr>
                <w:rFonts w:ascii="Times New Roman" w:hAnsi="Times New Roman"/>
                <w:sz w:val="24"/>
                <w:szCs w:val="24"/>
              </w:rPr>
            </w:pPr>
            <w:r w:rsidRPr="008A660A">
              <w:rPr>
                <w:rFonts w:ascii="Times New Roman" w:hAnsi="Times New Roman"/>
                <w:sz w:val="24"/>
              </w:rPr>
              <w:t>Nepaprastai paprasti būdai, padėsiantys mokiniui patirti sėkmę pamokoje</w:t>
            </w:r>
          </w:p>
        </w:tc>
        <w:tc>
          <w:tcPr>
            <w:tcW w:w="1803" w:type="dxa"/>
            <w:tcBorders>
              <w:top w:val="single" w:sz="4" w:space="0" w:color="000000"/>
              <w:left w:val="single" w:sz="4" w:space="0" w:color="000000"/>
              <w:bottom w:val="single" w:sz="4" w:space="0" w:color="000000"/>
              <w:right w:val="single" w:sz="4" w:space="0" w:color="000000"/>
            </w:tcBorders>
            <w:hideMark/>
          </w:tcPr>
          <w:p w:rsidR="0095371D" w:rsidRDefault="0095371D" w:rsidP="007F7B9F">
            <w:pPr>
              <w:spacing w:after="0" w:line="240" w:lineRule="auto"/>
              <w:rPr>
                <w:rFonts w:ascii="Times New Roman" w:hAnsi="Times New Roman"/>
                <w:sz w:val="24"/>
                <w:szCs w:val="24"/>
              </w:rPr>
            </w:pPr>
            <w:r>
              <w:rPr>
                <w:rFonts w:ascii="Times New Roman" w:hAnsi="Times New Roman"/>
                <w:sz w:val="24"/>
                <w:szCs w:val="24"/>
              </w:rPr>
              <w:t>Audronė Krikščionaitienė</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95371D" w:rsidRPr="008A660A" w:rsidRDefault="0095371D" w:rsidP="00C85818">
            <w:pPr>
              <w:tabs>
                <w:tab w:val="left" w:leader="dot" w:pos="9923"/>
              </w:tabs>
              <w:spacing w:after="0" w:line="240" w:lineRule="auto"/>
              <w:rPr>
                <w:rFonts w:ascii="Times New Roman" w:hAnsi="Times New Roman"/>
                <w:sz w:val="24"/>
                <w:szCs w:val="24"/>
              </w:rPr>
            </w:pPr>
            <w:r>
              <w:rPr>
                <w:rFonts w:ascii="Times New Roman" w:hAnsi="Times New Roman"/>
                <w:sz w:val="24"/>
                <w:szCs w:val="24"/>
              </w:rPr>
              <w:t xml:space="preserve"> Pristatyta paprasti būdai</w:t>
            </w:r>
            <w:r w:rsidRPr="008A660A">
              <w:rPr>
                <w:rFonts w:ascii="Times New Roman" w:hAnsi="Times New Roman"/>
                <w:sz w:val="24"/>
                <w:szCs w:val="24"/>
              </w:rPr>
              <w:t>, kuriais galima sudominti, intriguoti mokinį, kad jis p</w:t>
            </w:r>
            <w:r>
              <w:rPr>
                <w:rFonts w:ascii="Times New Roman" w:hAnsi="Times New Roman"/>
                <w:sz w:val="24"/>
                <w:szCs w:val="24"/>
              </w:rPr>
              <w:t>atirtų sėkmę pamokoje, pateikta</w:t>
            </w:r>
            <w:r w:rsidRPr="008A660A">
              <w:rPr>
                <w:rFonts w:ascii="Times New Roman" w:hAnsi="Times New Roman"/>
                <w:sz w:val="24"/>
                <w:szCs w:val="24"/>
              </w:rPr>
              <w:t xml:space="preserve"> sėkmės istorijų pavyzdžių.</w:t>
            </w:r>
          </w:p>
          <w:p w:rsidR="0095371D" w:rsidRDefault="0095371D" w:rsidP="00F26AC8">
            <w:pPr>
              <w:spacing w:before="120" w:after="0" w:line="240" w:lineRule="auto"/>
              <w:rPr>
                <w:rFonts w:ascii="Times New Roman" w:hAnsi="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hideMark/>
          </w:tcPr>
          <w:p w:rsidR="0095371D" w:rsidRDefault="00F56E45" w:rsidP="00F26AC8">
            <w:pPr>
              <w:spacing w:after="0" w:line="240" w:lineRule="auto"/>
              <w:rPr>
                <w:rFonts w:ascii="Times New Roman" w:hAnsi="Times New Roman"/>
                <w:sz w:val="24"/>
                <w:szCs w:val="24"/>
              </w:rPr>
            </w:pPr>
            <w:r>
              <w:rPr>
                <w:rFonts w:ascii="Times New Roman" w:hAnsi="Times New Roman"/>
                <w:sz w:val="24"/>
                <w:szCs w:val="24"/>
              </w:rPr>
              <w:t xml:space="preserve">Ignalinos r. </w:t>
            </w:r>
            <w:r w:rsidR="0095371D">
              <w:rPr>
                <w:rFonts w:ascii="Times New Roman" w:hAnsi="Times New Roman"/>
                <w:sz w:val="24"/>
                <w:szCs w:val="24"/>
              </w:rPr>
              <w:t>Vidiškių gimnazija</w:t>
            </w:r>
          </w:p>
        </w:tc>
      </w:tr>
      <w:tr w:rsidR="00EC2989" w:rsidTr="00EC2989">
        <w:trPr>
          <w:trHeight w:val="2052"/>
        </w:trPr>
        <w:tc>
          <w:tcPr>
            <w:tcW w:w="1296" w:type="dxa"/>
            <w:tcBorders>
              <w:top w:val="single" w:sz="4" w:space="0" w:color="000000"/>
              <w:left w:val="single" w:sz="4" w:space="0" w:color="000000"/>
              <w:bottom w:val="single" w:sz="4" w:space="0" w:color="000000"/>
              <w:right w:val="single" w:sz="4" w:space="0" w:color="000000"/>
            </w:tcBorders>
            <w:hideMark/>
          </w:tcPr>
          <w:p w:rsidR="00EC2989" w:rsidRPr="0095371D" w:rsidRDefault="00EC2989" w:rsidP="0095371D">
            <w:pPr>
              <w:pStyle w:val="ListParagraph"/>
              <w:numPr>
                <w:ilvl w:val="0"/>
                <w:numId w:val="1"/>
              </w:numPr>
              <w:spacing w:after="0" w:line="240" w:lineRule="auto"/>
              <w:rPr>
                <w:rFonts w:ascii="Times New Roman" w:hAnsi="Times New Roman"/>
                <w:sz w:val="24"/>
                <w:szCs w:val="24"/>
              </w:rPr>
            </w:pPr>
          </w:p>
        </w:tc>
        <w:tc>
          <w:tcPr>
            <w:tcW w:w="1990" w:type="dxa"/>
            <w:tcBorders>
              <w:top w:val="single" w:sz="4" w:space="0" w:color="000000"/>
              <w:left w:val="single" w:sz="4" w:space="0" w:color="000000"/>
              <w:bottom w:val="single" w:sz="4" w:space="0" w:color="000000"/>
              <w:right w:val="single" w:sz="4" w:space="0" w:color="000000"/>
            </w:tcBorders>
            <w:vAlign w:val="center"/>
            <w:hideMark/>
          </w:tcPr>
          <w:p w:rsidR="00EC2989" w:rsidRPr="008A660A" w:rsidRDefault="00EC2989" w:rsidP="007F7B9F">
            <w:pPr>
              <w:spacing w:after="0" w:line="240" w:lineRule="auto"/>
              <w:rPr>
                <w:rFonts w:ascii="Times New Roman" w:hAnsi="Times New Roman"/>
                <w:sz w:val="24"/>
              </w:rPr>
            </w:pPr>
            <w:r w:rsidRPr="00587B80">
              <w:rPr>
                <w:rFonts w:ascii="Times New Roman" w:hAnsi="Times New Roman"/>
                <w:sz w:val="24"/>
              </w:rPr>
              <w:t>Lietuvos senųjų kaimų namų išorės puošyba</w:t>
            </w:r>
          </w:p>
        </w:tc>
        <w:tc>
          <w:tcPr>
            <w:tcW w:w="1803" w:type="dxa"/>
            <w:tcBorders>
              <w:top w:val="single" w:sz="4" w:space="0" w:color="000000"/>
              <w:left w:val="single" w:sz="4" w:space="0" w:color="000000"/>
              <w:bottom w:val="single" w:sz="4" w:space="0" w:color="000000"/>
              <w:right w:val="single" w:sz="4" w:space="0" w:color="000000"/>
            </w:tcBorders>
            <w:hideMark/>
          </w:tcPr>
          <w:p w:rsidR="00EC2989" w:rsidRDefault="00EC2989" w:rsidP="007F7B9F">
            <w:pPr>
              <w:spacing w:after="0" w:line="240" w:lineRule="auto"/>
              <w:rPr>
                <w:rFonts w:ascii="Times New Roman" w:hAnsi="Times New Roman"/>
                <w:sz w:val="24"/>
                <w:szCs w:val="24"/>
              </w:rPr>
            </w:pPr>
            <w:r>
              <w:rPr>
                <w:rFonts w:ascii="Times New Roman" w:hAnsi="Times New Roman"/>
                <w:sz w:val="24"/>
                <w:szCs w:val="24"/>
              </w:rPr>
              <w:t>Nijolė</w:t>
            </w:r>
          </w:p>
          <w:p w:rsidR="00EC2989" w:rsidRDefault="00EC2989" w:rsidP="007F7B9F">
            <w:pPr>
              <w:spacing w:after="0" w:line="240" w:lineRule="auto"/>
              <w:rPr>
                <w:rFonts w:ascii="Times New Roman" w:hAnsi="Times New Roman"/>
                <w:sz w:val="24"/>
                <w:szCs w:val="24"/>
              </w:rPr>
            </w:pPr>
            <w:r>
              <w:rPr>
                <w:rFonts w:ascii="Times New Roman" w:hAnsi="Times New Roman"/>
                <w:sz w:val="24"/>
                <w:szCs w:val="24"/>
              </w:rPr>
              <w:t>Trinkūnienė</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EC2989" w:rsidRPr="00585024" w:rsidRDefault="00EC2989" w:rsidP="00EC2989">
            <w:pPr>
              <w:spacing w:before="120" w:after="0" w:line="240" w:lineRule="auto"/>
              <w:jc w:val="both"/>
              <w:rPr>
                <w:rFonts w:ascii="Times New Roman" w:hAnsi="Times New Roman"/>
                <w:sz w:val="24"/>
              </w:rPr>
            </w:pPr>
            <w:r>
              <w:rPr>
                <w:rFonts w:ascii="Times New Roman" w:hAnsi="Times New Roman"/>
                <w:sz w:val="24"/>
              </w:rPr>
              <w:t xml:space="preserve">Metodinė priemonė (98 skaidruolės) skirta 6 klasės mokiniams, kurie dailės pamokoje susipažįsta su Lietuvių liaudies menu. Prisimenama  kas yra ornamentas, kaip ornamentas skirstomas pagal motyvų pobūdį. Vėliau pateikiami pavyzdžiai iš visos Lietuvos kaimų pastatų, stogo skydų, prieangių, karnizų, vėjalenčių, lėkių, kolonų, prieangių, </w:t>
            </w:r>
            <w:r>
              <w:rPr>
                <w:rFonts w:ascii="Times New Roman" w:hAnsi="Times New Roman"/>
                <w:sz w:val="24"/>
              </w:rPr>
              <w:lastRenderedPageBreak/>
              <w:t xml:space="preserve">tvorelių, sienų kerčių, langinių ir antlangių, langų, durų, durų rankenų, vyrių ir vartų. Paskutinėse skaidruolėse pateikta pavyzdžiai iš dabartinio laikmečio - Naujojo Daugėliškio bendruomenės pastato tapytos langinės ir augalinio ornamento pavyzdys iš Petriškės kaimo. </w:t>
            </w:r>
          </w:p>
          <w:p w:rsidR="00EC2989" w:rsidRDefault="00EC2989" w:rsidP="00C85818">
            <w:pPr>
              <w:tabs>
                <w:tab w:val="left" w:leader="dot" w:pos="9923"/>
              </w:tabs>
              <w:spacing w:after="0" w:line="240" w:lineRule="auto"/>
              <w:rPr>
                <w:rFonts w:ascii="Times New Roman" w:hAnsi="Times New Roman"/>
                <w:sz w:val="24"/>
                <w:szCs w:val="24"/>
              </w:rPr>
            </w:pPr>
          </w:p>
        </w:tc>
        <w:tc>
          <w:tcPr>
            <w:tcW w:w="1409" w:type="dxa"/>
            <w:tcBorders>
              <w:top w:val="single" w:sz="4" w:space="0" w:color="000000"/>
              <w:left w:val="single" w:sz="4" w:space="0" w:color="000000"/>
              <w:bottom w:val="single" w:sz="4" w:space="0" w:color="000000"/>
              <w:right w:val="single" w:sz="4" w:space="0" w:color="000000"/>
            </w:tcBorders>
            <w:hideMark/>
          </w:tcPr>
          <w:p w:rsidR="00EC2989" w:rsidRDefault="00F56E45" w:rsidP="00F26AC8">
            <w:pPr>
              <w:spacing w:after="0" w:line="240" w:lineRule="auto"/>
              <w:rPr>
                <w:rFonts w:ascii="Times New Roman" w:hAnsi="Times New Roman"/>
                <w:sz w:val="24"/>
                <w:szCs w:val="24"/>
              </w:rPr>
            </w:pPr>
            <w:r>
              <w:rPr>
                <w:rFonts w:ascii="Times New Roman" w:hAnsi="Times New Roman"/>
                <w:sz w:val="24"/>
                <w:szCs w:val="24"/>
              </w:rPr>
              <w:lastRenderedPageBreak/>
              <w:t xml:space="preserve">Ignalinos rajono švietimo </w:t>
            </w:r>
            <w:r w:rsidRPr="00C85818">
              <w:rPr>
                <w:rFonts w:ascii="Times New Roman" w:hAnsi="Times New Roman"/>
                <w:sz w:val="24"/>
                <w:szCs w:val="24"/>
              </w:rPr>
              <w:t>ir sporto</w:t>
            </w:r>
            <w:r>
              <w:rPr>
                <w:rFonts w:ascii="Times New Roman" w:hAnsi="Times New Roman"/>
                <w:sz w:val="24"/>
                <w:szCs w:val="24"/>
              </w:rPr>
              <w:t xml:space="preserve"> paslaugų</w:t>
            </w:r>
            <w:r w:rsidRPr="00C85818">
              <w:rPr>
                <w:rFonts w:ascii="Times New Roman" w:hAnsi="Times New Roman"/>
                <w:sz w:val="24"/>
                <w:szCs w:val="24"/>
              </w:rPr>
              <w:t xml:space="preserve"> centras</w:t>
            </w:r>
            <w:r>
              <w:rPr>
                <w:rFonts w:ascii="Times New Roman" w:hAnsi="Times New Roman"/>
                <w:sz w:val="24"/>
                <w:szCs w:val="24"/>
              </w:rPr>
              <w:t xml:space="preserve"> </w:t>
            </w:r>
          </w:p>
          <w:p w:rsidR="00EC2989" w:rsidRDefault="00EC2989" w:rsidP="00EC2989">
            <w:pPr>
              <w:rPr>
                <w:rFonts w:ascii="Times New Roman" w:hAnsi="Times New Roman"/>
                <w:sz w:val="24"/>
                <w:szCs w:val="24"/>
              </w:rPr>
            </w:pPr>
          </w:p>
          <w:p w:rsidR="00EC2989" w:rsidRPr="00EC2989" w:rsidRDefault="00EC2989" w:rsidP="00EC2989">
            <w:pPr>
              <w:jc w:val="center"/>
              <w:rPr>
                <w:rFonts w:ascii="Times New Roman" w:hAnsi="Times New Roman"/>
                <w:sz w:val="24"/>
                <w:szCs w:val="24"/>
              </w:rPr>
            </w:pPr>
          </w:p>
        </w:tc>
      </w:tr>
      <w:tr w:rsidR="00EC2989" w:rsidTr="0011779B">
        <w:trPr>
          <w:trHeight w:val="2052"/>
        </w:trPr>
        <w:tc>
          <w:tcPr>
            <w:tcW w:w="1296" w:type="dxa"/>
            <w:tcBorders>
              <w:top w:val="single" w:sz="4" w:space="0" w:color="000000"/>
              <w:left w:val="single" w:sz="4" w:space="0" w:color="000000"/>
              <w:right w:val="single" w:sz="4" w:space="0" w:color="000000"/>
            </w:tcBorders>
            <w:hideMark/>
          </w:tcPr>
          <w:p w:rsidR="00EC2989" w:rsidRPr="0095371D" w:rsidRDefault="00EC2989" w:rsidP="0095371D">
            <w:pPr>
              <w:pStyle w:val="ListParagraph"/>
              <w:numPr>
                <w:ilvl w:val="0"/>
                <w:numId w:val="1"/>
              </w:numPr>
              <w:spacing w:after="0" w:line="240" w:lineRule="auto"/>
              <w:rPr>
                <w:rFonts w:ascii="Times New Roman" w:hAnsi="Times New Roman"/>
                <w:sz w:val="24"/>
                <w:szCs w:val="24"/>
              </w:rPr>
            </w:pPr>
          </w:p>
        </w:tc>
        <w:tc>
          <w:tcPr>
            <w:tcW w:w="1990" w:type="dxa"/>
            <w:tcBorders>
              <w:top w:val="single" w:sz="4" w:space="0" w:color="000000"/>
              <w:left w:val="single" w:sz="4" w:space="0" w:color="000000"/>
              <w:right w:val="single" w:sz="4" w:space="0" w:color="000000"/>
            </w:tcBorders>
            <w:vAlign w:val="center"/>
            <w:hideMark/>
          </w:tcPr>
          <w:p w:rsidR="00EC2989" w:rsidRPr="007C4F5B" w:rsidRDefault="00EC2989" w:rsidP="00EC2989">
            <w:pPr>
              <w:spacing w:line="240" w:lineRule="auto"/>
              <w:rPr>
                <w:rFonts w:asciiTheme="minorHAnsi" w:hAnsiTheme="minorHAnsi" w:cstheme="minorHAnsi"/>
                <w:sz w:val="24"/>
                <w:szCs w:val="24"/>
              </w:rPr>
            </w:pPr>
            <w:r>
              <w:rPr>
                <w:rFonts w:asciiTheme="minorHAnsi" w:hAnsiTheme="minorHAnsi" w:cstheme="minorHAnsi"/>
                <w:sz w:val="24"/>
                <w:szCs w:val="24"/>
              </w:rPr>
              <w:t>XX A. PIRMOS PUSĖS DAILĖS APŽVALGA. MODERNIZMO KRYPTYS.</w:t>
            </w:r>
          </w:p>
          <w:p w:rsidR="00EC2989" w:rsidRPr="00587B80" w:rsidRDefault="00EC2989" w:rsidP="007F7B9F">
            <w:pPr>
              <w:spacing w:after="0" w:line="240" w:lineRule="auto"/>
              <w:rPr>
                <w:rFonts w:ascii="Times New Roman" w:hAnsi="Times New Roman"/>
                <w:sz w:val="24"/>
              </w:rPr>
            </w:pPr>
          </w:p>
        </w:tc>
        <w:tc>
          <w:tcPr>
            <w:tcW w:w="1803" w:type="dxa"/>
            <w:tcBorders>
              <w:top w:val="single" w:sz="4" w:space="0" w:color="000000"/>
              <w:left w:val="single" w:sz="4" w:space="0" w:color="000000"/>
              <w:right w:val="single" w:sz="4" w:space="0" w:color="000000"/>
            </w:tcBorders>
            <w:hideMark/>
          </w:tcPr>
          <w:p w:rsidR="00EC2989" w:rsidRDefault="00EC2989" w:rsidP="007F7B9F">
            <w:pPr>
              <w:spacing w:after="0" w:line="240" w:lineRule="auto"/>
              <w:rPr>
                <w:rFonts w:ascii="Times New Roman" w:hAnsi="Times New Roman"/>
                <w:sz w:val="24"/>
                <w:szCs w:val="24"/>
              </w:rPr>
            </w:pPr>
            <w:r>
              <w:rPr>
                <w:rFonts w:ascii="Times New Roman" w:hAnsi="Times New Roman"/>
                <w:sz w:val="24"/>
                <w:szCs w:val="24"/>
              </w:rPr>
              <w:t>Audronė Čeponienė</w:t>
            </w:r>
          </w:p>
        </w:tc>
        <w:tc>
          <w:tcPr>
            <w:tcW w:w="2744" w:type="dxa"/>
            <w:tcBorders>
              <w:top w:val="single" w:sz="4" w:space="0" w:color="000000"/>
              <w:left w:val="single" w:sz="4" w:space="0" w:color="000000"/>
              <w:right w:val="single" w:sz="4" w:space="0" w:color="000000"/>
            </w:tcBorders>
            <w:vAlign w:val="center"/>
            <w:hideMark/>
          </w:tcPr>
          <w:p w:rsidR="00EC2989" w:rsidRDefault="00EC2989" w:rsidP="00EC2989">
            <w:pPr>
              <w:spacing w:before="120" w:after="0" w:line="240" w:lineRule="auto"/>
              <w:jc w:val="both"/>
              <w:rPr>
                <w:rFonts w:ascii="Times New Roman" w:hAnsi="Times New Roman"/>
                <w:sz w:val="24"/>
              </w:rPr>
            </w:pPr>
            <w:r w:rsidRPr="007C4F5B">
              <w:rPr>
                <w:rFonts w:asciiTheme="minorHAnsi" w:hAnsiTheme="minorHAnsi" w:cstheme="minorHAnsi"/>
                <w:sz w:val="24"/>
                <w:szCs w:val="24"/>
              </w:rPr>
              <w:t>Dailės, istorijos, lietuvių k. mokytojams, bet šioje priemonėje esanti medžiaga gali sudominti ir kt. dalykų mokytojus, bei visus, kurie domisi dailės raida (XXa. pirmos pusės)</w:t>
            </w:r>
          </w:p>
        </w:tc>
        <w:tc>
          <w:tcPr>
            <w:tcW w:w="1409" w:type="dxa"/>
            <w:tcBorders>
              <w:top w:val="single" w:sz="4" w:space="0" w:color="000000"/>
              <w:left w:val="single" w:sz="4" w:space="0" w:color="000000"/>
              <w:right w:val="single" w:sz="4" w:space="0" w:color="000000"/>
            </w:tcBorders>
            <w:hideMark/>
          </w:tcPr>
          <w:p w:rsidR="00EC2989" w:rsidRDefault="00F56E45" w:rsidP="00F56E45">
            <w:pPr>
              <w:spacing w:after="0" w:line="240" w:lineRule="auto"/>
              <w:rPr>
                <w:rFonts w:ascii="Times New Roman" w:hAnsi="Times New Roman"/>
                <w:sz w:val="24"/>
              </w:rPr>
            </w:pPr>
            <w:r>
              <w:rPr>
                <w:rFonts w:ascii="Times New Roman" w:hAnsi="Times New Roman"/>
                <w:sz w:val="24"/>
              </w:rPr>
              <w:t>Ignalinos Česlovo Kudabos gimnazija</w:t>
            </w:r>
          </w:p>
        </w:tc>
        <w:bookmarkStart w:id="0" w:name="_GoBack"/>
        <w:bookmarkEnd w:id="0"/>
      </w:tr>
    </w:tbl>
    <w:p w:rsidR="00F26AC8" w:rsidRDefault="00F26AC8" w:rsidP="00F26AC8"/>
    <w:p w:rsidR="00657CB2" w:rsidRDefault="00657CB2"/>
    <w:sectPr w:rsidR="00657CB2" w:rsidSect="00EA27B5">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32A05"/>
    <w:multiLevelType w:val="hybridMultilevel"/>
    <w:tmpl w:val="8752E6F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1296"/>
  <w:hyphenationZone w:val="396"/>
  <w:characterSpacingControl w:val="doNotCompress"/>
  <w:compat>
    <w:compatSetting w:name="compatibilityMode" w:uri="http://schemas.microsoft.com/office/word" w:val="12"/>
  </w:compat>
  <w:rsids>
    <w:rsidRoot w:val="00F26AC8"/>
    <w:rsid w:val="00657CB2"/>
    <w:rsid w:val="007A5547"/>
    <w:rsid w:val="0095371D"/>
    <w:rsid w:val="00C85818"/>
    <w:rsid w:val="00EC2989"/>
    <w:rsid w:val="00F26AC8"/>
    <w:rsid w:val="00F56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DA3F3"/>
  <w15:docId w15:val="{D6B830B8-4395-4336-AA43-B7E4F9AE6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6AC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37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518</Words>
  <Characters>2956</Characters>
  <Application>Microsoft Office Word</Application>
  <DocSecurity>0</DocSecurity>
  <Lines>24</Lines>
  <Paragraphs>6</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Irspt987</cp:lastModifiedBy>
  <cp:revision>3</cp:revision>
  <dcterms:created xsi:type="dcterms:W3CDTF">2022-07-18T12:31:00Z</dcterms:created>
  <dcterms:modified xsi:type="dcterms:W3CDTF">2026-08-04T11:21:00Z</dcterms:modified>
</cp:coreProperties>
</file>