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F0F3" w14:textId="3C380342" w:rsidR="00714A16" w:rsidRDefault="00714A16" w:rsidP="00714A16">
      <w:pPr>
        <w:ind w:left="5529"/>
      </w:pPr>
      <w:r w:rsidRPr="00C01551">
        <w:t xml:space="preserve">Ignalinos rajono savivaldybės švietimo stebėsenos </w:t>
      </w:r>
      <w:r>
        <w:t>rodiklių sąrašo ir aprašų</w:t>
      </w:r>
    </w:p>
    <w:p w14:paraId="5225540C" w14:textId="569FD539" w:rsidR="00714A16" w:rsidRDefault="00714A16" w:rsidP="00714A16">
      <w:pPr>
        <w:ind w:left="5529"/>
        <w:rPr>
          <w:szCs w:val="24"/>
        </w:rPr>
      </w:pPr>
      <w:r>
        <w:t>2 priedas</w:t>
      </w:r>
    </w:p>
    <w:p w14:paraId="3C0CDBA4" w14:textId="77777777" w:rsidR="00B46FE2" w:rsidRDefault="00B46FE2" w:rsidP="00C14D11">
      <w:pPr>
        <w:rPr>
          <w:b/>
          <w:szCs w:val="24"/>
        </w:rPr>
      </w:pPr>
    </w:p>
    <w:p w14:paraId="6C7AC20B" w14:textId="77777777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3C731A21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26BE40D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„Pamokų, kuriose buvo integruotas kultūrinis ugdymas, skaičius“ apskaičiuoti</w:t>
      </w:r>
    </w:p>
    <w:p w14:paraId="6BC9BA83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14D11" w14:paraId="5A299B68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350527F4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21DA98EE" w14:textId="2DEC6D8E" w:rsidR="00C14D11" w:rsidRPr="00C271CF" w:rsidRDefault="000B7D9D" w:rsidP="00B7222B">
            <w:pPr>
              <w:rPr>
                <w:szCs w:val="24"/>
              </w:rPr>
            </w:pPr>
            <w:r>
              <w:rPr>
                <w:szCs w:val="24"/>
              </w:rPr>
              <w:t>Dailė</w:t>
            </w:r>
          </w:p>
        </w:tc>
      </w:tr>
      <w:tr w:rsidR="00C14D11" w14:paraId="5BB38817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093BC06C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5451A854" w14:textId="031ECFCA" w:rsidR="00C14D11" w:rsidRPr="00C271CF" w:rsidRDefault="008F7DB2" w:rsidP="00B7222B">
            <w:pPr>
              <w:rPr>
                <w:szCs w:val="24"/>
              </w:rPr>
            </w:pPr>
            <w:r>
              <w:rPr>
                <w:szCs w:val="24"/>
              </w:rPr>
              <w:t>Kalbantys langinių motyvai</w:t>
            </w:r>
          </w:p>
        </w:tc>
      </w:tr>
      <w:tr w:rsidR="00C14D11" w14:paraId="025077F6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1178B193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5E41185C" w14:textId="7F0A00C0" w:rsidR="00C14D11" w:rsidRPr="00C271CF" w:rsidRDefault="008F7DB2" w:rsidP="00B7222B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14D11" w14:paraId="189B7406" w14:textId="77777777" w:rsidTr="00B7222B">
        <w:trPr>
          <w:trHeight w:val="972"/>
        </w:trPr>
        <w:tc>
          <w:tcPr>
            <w:tcW w:w="3539" w:type="dxa"/>
            <w:vAlign w:val="center"/>
          </w:tcPr>
          <w:p w14:paraId="6416D97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BA2179B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5A6420F9" w14:textId="20B4AE30" w:rsidR="00B225C1" w:rsidRDefault="00B225C1" w:rsidP="00B7222B">
            <w:pPr>
              <w:rPr>
                <w:szCs w:val="24"/>
              </w:rPr>
            </w:pPr>
            <w:r>
              <w:rPr>
                <w:szCs w:val="24"/>
              </w:rPr>
              <w:t>Supažindinti</w:t>
            </w:r>
            <w:r w:rsidR="000B7D9D">
              <w:rPr>
                <w:szCs w:val="24"/>
              </w:rPr>
              <w:t xml:space="preserve"> mo</w:t>
            </w:r>
            <w:r w:rsidR="008F7DB2">
              <w:rPr>
                <w:szCs w:val="24"/>
              </w:rPr>
              <w:t>kinius su lietuvių liaudies architektūra</w:t>
            </w:r>
            <w:r>
              <w:rPr>
                <w:szCs w:val="24"/>
              </w:rPr>
              <w:t xml:space="preserve"> </w:t>
            </w:r>
          </w:p>
          <w:p w14:paraId="74707092" w14:textId="61836EC1" w:rsidR="00C14D11" w:rsidRPr="00B225C1" w:rsidRDefault="008D2B88" w:rsidP="00B7222B">
            <w:pPr>
              <w:rPr>
                <w:i/>
                <w:iCs/>
                <w:szCs w:val="24"/>
              </w:rPr>
            </w:pPr>
            <w:r w:rsidRPr="00B225C1">
              <w:rPr>
                <w:i/>
                <w:iCs/>
                <w:szCs w:val="24"/>
              </w:rPr>
              <w:t>Mokiniai ugdysis kultūrinę ir kūrybiškumo kompetencijas</w:t>
            </w:r>
            <w:r w:rsidR="00B225C1" w:rsidRPr="00B225C1">
              <w:rPr>
                <w:i/>
                <w:iCs/>
                <w:szCs w:val="24"/>
              </w:rPr>
              <w:t>.</w:t>
            </w:r>
          </w:p>
        </w:tc>
      </w:tr>
      <w:tr w:rsidR="00C14D11" w14:paraId="4FCA0A9C" w14:textId="77777777" w:rsidTr="00B7222B">
        <w:trPr>
          <w:trHeight w:val="972"/>
        </w:trPr>
        <w:tc>
          <w:tcPr>
            <w:tcW w:w="3539" w:type="dxa"/>
            <w:vAlign w:val="center"/>
          </w:tcPr>
          <w:p w14:paraId="1EBEBBB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1633EB12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A309D7F" w14:textId="653A235C" w:rsidR="000B7D9D" w:rsidRDefault="008F7DB2" w:rsidP="00473E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Susipažinę su lietuvių liaudies architektūra, analizuos lango sandarą, ornamentiką ir naudodami popierių, tapybos priemones kurs lango maketą. </w:t>
            </w:r>
          </w:p>
          <w:p w14:paraId="60CDBC9F" w14:textId="7502109D" w:rsidR="00C14D11" w:rsidRPr="00C271CF" w:rsidRDefault="00C14D11" w:rsidP="00B7222B">
            <w:pPr>
              <w:rPr>
                <w:szCs w:val="24"/>
              </w:rPr>
            </w:pPr>
          </w:p>
        </w:tc>
      </w:tr>
      <w:tr w:rsidR="00C14D11" w14:paraId="01FE7457" w14:textId="77777777" w:rsidTr="00B46FE2">
        <w:trPr>
          <w:trHeight w:val="2973"/>
        </w:trPr>
        <w:tc>
          <w:tcPr>
            <w:tcW w:w="3539" w:type="dxa"/>
            <w:vAlign w:val="center"/>
          </w:tcPr>
          <w:p w14:paraId="1505DD43" w14:textId="77777777" w:rsidR="00C14D11" w:rsidRPr="001F167E" w:rsidRDefault="00C14D11" w:rsidP="00B7222B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1D061DF9" w14:textId="77777777" w:rsidR="00C14D11" w:rsidRDefault="00C14D11" w:rsidP="00B7222B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EB889A4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52CC7832" w14:textId="324C3128" w:rsidR="00473E6C" w:rsidRDefault="00473E6C" w:rsidP="004051DD">
            <w:pPr>
              <w:pStyle w:val="Antrat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Mokiniai dailės pamokos metu</w:t>
            </w:r>
            <w:r w:rsidR="008F7DB2">
              <w:rPr>
                <w:b w:val="0"/>
                <w:sz w:val="24"/>
              </w:rPr>
              <w:t xml:space="preserve"> dalyvaudami Nijolės </w:t>
            </w:r>
            <w:proofErr w:type="spellStart"/>
            <w:r w:rsidR="008F7DB2">
              <w:rPr>
                <w:b w:val="0"/>
                <w:sz w:val="24"/>
              </w:rPr>
              <w:t>Trinkūnienės</w:t>
            </w:r>
            <w:proofErr w:type="spellEnd"/>
            <w:r w:rsidR="008F7DB2">
              <w:rPr>
                <w:b w:val="0"/>
                <w:sz w:val="24"/>
              </w:rPr>
              <w:t xml:space="preserve"> vedamoje edukacijoje „Kalbantys langinių motyvai“</w:t>
            </w:r>
            <w:r>
              <w:rPr>
                <w:b w:val="0"/>
                <w:sz w:val="24"/>
              </w:rPr>
              <w:t xml:space="preserve"> prisiminė lietuvių liaudies </w:t>
            </w:r>
            <w:r w:rsidR="008F7DB2">
              <w:rPr>
                <w:b w:val="0"/>
                <w:sz w:val="24"/>
              </w:rPr>
              <w:t>architektūrą, analizavo lango sandarą, sužinojo, kaip buvo puošiamos langinės. Vėliau iš popieriaus kirpo langą su langinėmis, dekoravo langines tradiciniais ornamentais.</w:t>
            </w:r>
          </w:p>
          <w:p w14:paraId="5885042F" w14:textId="53937132" w:rsidR="004051DD" w:rsidRPr="00C271CF" w:rsidRDefault="004051DD" w:rsidP="00B7222B">
            <w:pPr>
              <w:rPr>
                <w:szCs w:val="24"/>
              </w:rPr>
            </w:pPr>
            <w:r w:rsidRPr="00C271CF">
              <w:rPr>
                <w:szCs w:val="24"/>
              </w:rPr>
              <w:t xml:space="preserve"> </w:t>
            </w:r>
          </w:p>
        </w:tc>
      </w:tr>
      <w:tr w:rsidR="00C14D11" w14:paraId="16676D17" w14:textId="77777777" w:rsidTr="00B7222B">
        <w:trPr>
          <w:trHeight w:val="604"/>
        </w:trPr>
        <w:tc>
          <w:tcPr>
            <w:tcW w:w="3539" w:type="dxa"/>
            <w:vAlign w:val="center"/>
          </w:tcPr>
          <w:p w14:paraId="19C1EB59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F6E829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6DE7F8AA" w14:textId="558C8AE8" w:rsidR="00473E6C" w:rsidRPr="00C271CF" w:rsidRDefault="004051DD" w:rsidP="00473E6C">
            <w:pPr>
              <w:rPr>
                <w:szCs w:val="24"/>
              </w:rPr>
            </w:pPr>
            <w:r w:rsidRPr="00C271CF">
              <w:rPr>
                <w:szCs w:val="24"/>
              </w:rPr>
              <w:t xml:space="preserve">Mokiniai </w:t>
            </w:r>
            <w:r w:rsidR="008F7DB2">
              <w:rPr>
                <w:szCs w:val="24"/>
              </w:rPr>
              <w:t>prisiminė lietuvių liaudies architektūrą</w:t>
            </w:r>
            <w:r w:rsidR="00473E6C">
              <w:rPr>
                <w:szCs w:val="24"/>
              </w:rPr>
              <w:t>,</w:t>
            </w:r>
            <w:r w:rsidR="008F7DB2">
              <w:rPr>
                <w:szCs w:val="24"/>
              </w:rPr>
              <w:t xml:space="preserve"> analizavo kaip senieji architektūriniai elementai yra pritaikomi šių dienų pastatuose.</w:t>
            </w:r>
          </w:p>
          <w:p w14:paraId="0D948964" w14:textId="438477BF" w:rsidR="004051DD" w:rsidRPr="00C271CF" w:rsidRDefault="004051DD" w:rsidP="00B7222B">
            <w:pPr>
              <w:rPr>
                <w:szCs w:val="24"/>
              </w:rPr>
            </w:pPr>
          </w:p>
        </w:tc>
      </w:tr>
      <w:tr w:rsidR="00C14D11" w14:paraId="33892EBD" w14:textId="77777777" w:rsidTr="00B7222B">
        <w:trPr>
          <w:trHeight w:val="420"/>
        </w:trPr>
        <w:tc>
          <w:tcPr>
            <w:tcW w:w="3539" w:type="dxa"/>
            <w:vAlign w:val="center"/>
          </w:tcPr>
          <w:p w14:paraId="18D0C1D5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1BA8BDE1" w14:textId="76C6E840" w:rsidR="00C14D11" w:rsidRPr="00C271CF" w:rsidRDefault="004051DD" w:rsidP="00B7222B">
            <w:pPr>
              <w:rPr>
                <w:szCs w:val="24"/>
              </w:rPr>
            </w:pPr>
            <w:r w:rsidRPr="00C271CF">
              <w:rPr>
                <w:szCs w:val="24"/>
              </w:rPr>
              <w:t>202</w:t>
            </w:r>
            <w:r w:rsidR="008F7DB2">
              <w:rPr>
                <w:szCs w:val="24"/>
              </w:rPr>
              <w:t>5</w:t>
            </w:r>
            <w:r w:rsidRPr="00C271CF">
              <w:rPr>
                <w:szCs w:val="24"/>
              </w:rPr>
              <w:t xml:space="preserve"> 1</w:t>
            </w:r>
            <w:r w:rsidR="00473E6C">
              <w:rPr>
                <w:szCs w:val="24"/>
              </w:rPr>
              <w:t>0</w:t>
            </w:r>
            <w:r w:rsidR="008F7DB2">
              <w:rPr>
                <w:szCs w:val="24"/>
              </w:rPr>
              <w:t xml:space="preserve"> 01</w:t>
            </w:r>
          </w:p>
        </w:tc>
      </w:tr>
      <w:tr w:rsidR="00C14D11" w14:paraId="4F29C139" w14:textId="77777777" w:rsidTr="00B7222B">
        <w:trPr>
          <w:trHeight w:val="555"/>
        </w:trPr>
        <w:tc>
          <w:tcPr>
            <w:tcW w:w="3539" w:type="dxa"/>
            <w:vAlign w:val="center"/>
          </w:tcPr>
          <w:p w14:paraId="30D2E5D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25C9745B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106347FA" w14:textId="7D909525" w:rsidR="008F7DB2" w:rsidRDefault="008F7DB2" w:rsidP="00B7222B">
            <w:pPr>
              <w:rPr>
                <w:rStyle w:val="x193iq5w"/>
              </w:rPr>
            </w:pPr>
            <w:r>
              <w:rPr>
                <w:rStyle w:val="x193iq5w"/>
              </w:rPr>
              <w:t>Ignalinos krašto muziejus</w:t>
            </w:r>
          </w:p>
          <w:p w14:paraId="3C818074" w14:textId="2C82ECDF" w:rsidR="004051DD" w:rsidRPr="008F7DB2" w:rsidRDefault="008F7DB2" w:rsidP="00B7222B">
            <w:pPr>
              <w:rPr>
                <w:szCs w:val="24"/>
              </w:rPr>
            </w:pPr>
            <w:r w:rsidRPr="008F7DB2">
              <w:rPr>
                <w:rFonts w:eastAsia="Times New Roman" w:cs="Times New Roman"/>
                <w:color w:val="000000" w:themeColor="text1"/>
                <w:szCs w:val="20"/>
              </w:rPr>
              <w:t>Ateities g. 43, Ignalina, 30119 Ignalinos r. sav.</w:t>
            </w:r>
          </w:p>
        </w:tc>
      </w:tr>
      <w:tr w:rsidR="00C14D11" w14:paraId="60E3A772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0FE694C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1BE7684C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798EDB3" w14:textId="295F274E" w:rsidR="00C14D11" w:rsidRPr="00C271CF" w:rsidRDefault="008F7DB2" w:rsidP="00B7222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051DD" w:rsidRPr="00C271CF">
              <w:rPr>
                <w:szCs w:val="24"/>
              </w:rPr>
              <w:t xml:space="preserve"> val.</w:t>
            </w:r>
          </w:p>
        </w:tc>
      </w:tr>
      <w:tr w:rsidR="00C14D11" w14:paraId="7028569C" w14:textId="77777777" w:rsidTr="00B7222B">
        <w:trPr>
          <w:trHeight w:val="416"/>
        </w:trPr>
        <w:tc>
          <w:tcPr>
            <w:tcW w:w="3539" w:type="dxa"/>
            <w:vAlign w:val="center"/>
          </w:tcPr>
          <w:p w14:paraId="189B9BD4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24B5DE92" w14:textId="123BEC80" w:rsidR="00C14D11" w:rsidRPr="00C271CF" w:rsidRDefault="004051DD" w:rsidP="004051DD">
            <w:pPr>
              <w:rPr>
                <w:szCs w:val="24"/>
              </w:rPr>
            </w:pPr>
            <w:r w:rsidRPr="00C271CF">
              <w:rPr>
                <w:szCs w:val="24"/>
              </w:rPr>
              <w:t>Ignalinos r. Vidiškių gimnazija</w:t>
            </w:r>
          </w:p>
        </w:tc>
      </w:tr>
      <w:tr w:rsidR="00C14D11" w14:paraId="3445DC16" w14:textId="77777777" w:rsidTr="00B7222B">
        <w:trPr>
          <w:trHeight w:val="827"/>
        </w:trPr>
        <w:tc>
          <w:tcPr>
            <w:tcW w:w="3539" w:type="dxa"/>
            <w:vAlign w:val="center"/>
          </w:tcPr>
          <w:p w14:paraId="568F9B20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5E3F0F96" w14:textId="26ECA7D4" w:rsidR="00C14D11" w:rsidRPr="00C271CF" w:rsidRDefault="001F4CB9" w:rsidP="004051DD">
            <w:pPr>
              <w:rPr>
                <w:szCs w:val="24"/>
              </w:rPr>
            </w:pPr>
            <w:r>
              <w:rPr>
                <w:szCs w:val="24"/>
              </w:rPr>
              <w:t>Buvo organizuota mini p</w:t>
            </w:r>
            <w:r w:rsidR="008F7DB2">
              <w:rPr>
                <w:szCs w:val="24"/>
              </w:rPr>
              <w:t>arodėlė – aptarimas Ignalinos krašto muziejuje</w:t>
            </w:r>
            <w:r>
              <w:rPr>
                <w:szCs w:val="24"/>
              </w:rPr>
              <w:t>. Mokiniai palygino pirminę idėją ir rezultatą, aptarė kūrinių pritaikymo galimybes.</w:t>
            </w:r>
          </w:p>
        </w:tc>
      </w:tr>
      <w:tr w:rsidR="00C14D11" w14:paraId="19AE070C" w14:textId="77777777" w:rsidTr="00B7222B">
        <w:trPr>
          <w:trHeight w:val="500"/>
        </w:trPr>
        <w:tc>
          <w:tcPr>
            <w:tcW w:w="3539" w:type="dxa"/>
            <w:vAlign w:val="center"/>
          </w:tcPr>
          <w:p w14:paraId="771915B9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18636354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37E65094" w14:textId="7E2F37E5" w:rsidR="00C14D11" w:rsidRPr="00C271CF" w:rsidRDefault="004051DD" w:rsidP="004051DD">
            <w:pPr>
              <w:rPr>
                <w:szCs w:val="24"/>
              </w:rPr>
            </w:pPr>
            <w:r w:rsidRPr="00C271CF">
              <w:rPr>
                <w:szCs w:val="24"/>
              </w:rPr>
              <w:t>Audronė Krikščionaitienė</w:t>
            </w:r>
          </w:p>
        </w:tc>
      </w:tr>
    </w:tbl>
    <w:p w14:paraId="44512390" w14:textId="77777777" w:rsidR="00C14D11" w:rsidRPr="00C708F7" w:rsidRDefault="00C14D11" w:rsidP="00C14D11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p w14:paraId="77CE1ABC" w14:textId="77777777" w:rsidR="00C14D11" w:rsidRPr="00C708F7" w:rsidRDefault="00C14D11" w:rsidP="00C14D11">
      <w:pPr>
        <w:jc w:val="center"/>
        <w:rPr>
          <w:szCs w:val="24"/>
        </w:rPr>
      </w:pPr>
    </w:p>
    <w:p w14:paraId="680A5B8A" w14:textId="77777777" w:rsidR="00D07016" w:rsidRDefault="00D07016">
      <w:pPr>
        <w:widowControl/>
        <w:tabs>
          <w:tab w:val="clear" w:pos="1293"/>
        </w:tabs>
        <w:overflowPunct/>
        <w:autoSpaceDE/>
        <w:autoSpaceDN/>
        <w:adjustRightInd/>
        <w:textAlignment w:val="auto"/>
        <w:rPr>
          <w:szCs w:val="24"/>
        </w:rPr>
      </w:pPr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FB9C" w14:textId="77777777" w:rsidR="002842C6" w:rsidRDefault="002842C6">
      <w:r>
        <w:separator/>
      </w:r>
    </w:p>
  </w:endnote>
  <w:endnote w:type="continuationSeparator" w:id="0">
    <w:p w14:paraId="09027A43" w14:textId="77777777" w:rsidR="002842C6" w:rsidRDefault="0028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0539" w14:textId="77777777" w:rsidR="002842C6" w:rsidRDefault="002842C6">
      <w:r>
        <w:separator/>
      </w:r>
    </w:p>
  </w:footnote>
  <w:footnote w:type="continuationSeparator" w:id="0">
    <w:p w14:paraId="08BA809A" w14:textId="77777777" w:rsidR="002842C6" w:rsidRDefault="0028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0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num w:numId="1" w16cid:durableId="1413353964">
    <w:abstractNumId w:val="9"/>
  </w:num>
  <w:num w:numId="2" w16cid:durableId="283968320">
    <w:abstractNumId w:val="3"/>
  </w:num>
  <w:num w:numId="3" w16cid:durableId="1758593415">
    <w:abstractNumId w:val="5"/>
  </w:num>
  <w:num w:numId="4" w16cid:durableId="775559083">
    <w:abstractNumId w:val="10"/>
  </w:num>
  <w:num w:numId="5" w16cid:durableId="1740788072">
    <w:abstractNumId w:val="7"/>
  </w:num>
  <w:num w:numId="6" w16cid:durableId="527446267">
    <w:abstractNumId w:val="11"/>
  </w:num>
  <w:num w:numId="7" w16cid:durableId="821309560">
    <w:abstractNumId w:val="4"/>
  </w:num>
  <w:num w:numId="8" w16cid:durableId="1197622952">
    <w:abstractNumId w:val="12"/>
  </w:num>
  <w:num w:numId="9" w16cid:durableId="732504985">
    <w:abstractNumId w:val="0"/>
  </w:num>
  <w:num w:numId="10" w16cid:durableId="1443694088">
    <w:abstractNumId w:val="2"/>
  </w:num>
  <w:num w:numId="11" w16cid:durableId="281349943">
    <w:abstractNumId w:val="6"/>
  </w:num>
  <w:num w:numId="12" w16cid:durableId="1610771887">
    <w:abstractNumId w:val="1"/>
  </w:num>
  <w:num w:numId="13" w16cid:durableId="2034570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84"/>
    <w:rsid w:val="00001006"/>
    <w:rsid w:val="000102B1"/>
    <w:rsid w:val="0001205C"/>
    <w:rsid w:val="00014425"/>
    <w:rsid w:val="00014854"/>
    <w:rsid w:val="000164AA"/>
    <w:rsid w:val="00026AF8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716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B77"/>
    <w:rsid w:val="0007690E"/>
    <w:rsid w:val="000774CE"/>
    <w:rsid w:val="00080ABC"/>
    <w:rsid w:val="00084A4B"/>
    <w:rsid w:val="00093578"/>
    <w:rsid w:val="00094CD9"/>
    <w:rsid w:val="000A6CE4"/>
    <w:rsid w:val="000A7637"/>
    <w:rsid w:val="000A775A"/>
    <w:rsid w:val="000B07DA"/>
    <w:rsid w:val="000B118E"/>
    <w:rsid w:val="000B5BE4"/>
    <w:rsid w:val="000B7D9D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4FC5"/>
    <w:rsid w:val="000F627D"/>
    <w:rsid w:val="000F7EE9"/>
    <w:rsid w:val="00120E7A"/>
    <w:rsid w:val="00120F3D"/>
    <w:rsid w:val="001235A5"/>
    <w:rsid w:val="001328D1"/>
    <w:rsid w:val="001356E1"/>
    <w:rsid w:val="00141424"/>
    <w:rsid w:val="00152148"/>
    <w:rsid w:val="00157E88"/>
    <w:rsid w:val="00161C1C"/>
    <w:rsid w:val="00175BBE"/>
    <w:rsid w:val="00177311"/>
    <w:rsid w:val="001801C6"/>
    <w:rsid w:val="00181997"/>
    <w:rsid w:val="00182242"/>
    <w:rsid w:val="00187FFB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1F4CB9"/>
    <w:rsid w:val="0020106C"/>
    <w:rsid w:val="00201E06"/>
    <w:rsid w:val="00204D5C"/>
    <w:rsid w:val="00210F0C"/>
    <w:rsid w:val="0021290C"/>
    <w:rsid w:val="002179F3"/>
    <w:rsid w:val="002215C0"/>
    <w:rsid w:val="002218FC"/>
    <w:rsid w:val="002272BF"/>
    <w:rsid w:val="0023205A"/>
    <w:rsid w:val="00240C6F"/>
    <w:rsid w:val="00243422"/>
    <w:rsid w:val="00243680"/>
    <w:rsid w:val="00245C83"/>
    <w:rsid w:val="002475E3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42C6"/>
    <w:rsid w:val="002865AE"/>
    <w:rsid w:val="00292B55"/>
    <w:rsid w:val="00292D5F"/>
    <w:rsid w:val="00295BFB"/>
    <w:rsid w:val="0029624D"/>
    <w:rsid w:val="00297252"/>
    <w:rsid w:val="00297FA2"/>
    <w:rsid w:val="002B3A53"/>
    <w:rsid w:val="002B7047"/>
    <w:rsid w:val="002C42D8"/>
    <w:rsid w:val="002C4336"/>
    <w:rsid w:val="002D0F0D"/>
    <w:rsid w:val="002D3193"/>
    <w:rsid w:val="002D53BC"/>
    <w:rsid w:val="002D6D41"/>
    <w:rsid w:val="002E14A0"/>
    <w:rsid w:val="002F4CF3"/>
    <w:rsid w:val="003023CA"/>
    <w:rsid w:val="00302D20"/>
    <w:rsid w:val="003075F3"/>
    <w:rsid w:val="00307A9D"/>
    <w:rsid w:val="00321BCF"/>
    <w:rsid w:val="00326C01"/>
    <w:rsid w:val="00327B49"/>
    <w:rsid w:val="0033473F"/>
    <w:rsid w:val="00341708"/>
    <w:rsid w:val="0034243B"/>
    <w:rsid w:val="0034273C"/>
    <w:rsid w:val="00357FA4"/>
    <w:rsid w:val="0036033B"/>
    <w:rsid w:val="003620B3"/>
    <w:rsid w:val="00362787"/>
    <w:rsid w:val="00363F0F"/>
    <w:rsid w:val="00364364"/>
    <w:rsid w:val="00372842"/>
    <w:rsid w:val="0037388B"/>
    <w:rsid w:val="003773B1"/>
    <w:rsid w:val="003777BD"/>
    <w:rsid w:val="003778BC"/>
    <w:rsid w:val="003779ED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3893"/>
    <w:rsid w:val="003F73CB"/>
    <w:rsid w:val="00402591"/>
    <w:rsid w:val="0040348F"/>
    <w:rsid w:val="004034D8"/>
    <w:rsid w:val="00403826"/>
    <w:rsid w:val="0040404E"/>
    <w:rsid w:val="004051DD"/>
    <w:rsid w:val="004079EF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3350"/>
    <w:rsid w:val="004374D2"/>
    <w:rsid w:val="0044171D"/>
    <w:rsid w:val="0044460B"/>
    <w:rsid w:val="00444870"/>
    <w:rsid w:val="0045293F"/>
    <w:rsid w:val="00454E5B"/>
    <w:rsid w:val="00460214"/>
    <w:rsid w:val="004661F2"/>
    <w:rsid w:val="004678CE"/>
    <w:rsid w:val="004728E3"/>
    <w:rsid w:val="00473E6C"/>
    <w:rsid w:val="0048176C"/>
    <w:rsid w:val="00490A35"/>
    <w:rsid w:val="00494BFF"/>
    <w:rsid w:val="00496FF1"/>
    <w:rsid w:val="004A0081"/>
    <w:rsid w:val="004A1550"/>
    <w:rsid w:val="004A6864"/>
    <w:rsid w:val="004B09C8"/>
    <w:rsid w:val="004B2A9D"/>
    <w:rsid w:val="004B787C"/>
    <w:rsid w:val="004C24E9"/>
    <w:rsid w:val="004C4895"/>
    <w:rsid w:val="004C54D4"/>
    <w:rsid w:val="004D3106"/>
    <w:rsid w:val="004D34AC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20140"/>
    <w:rsid w:val="005206A1"/>
    <w:rsid w:val="00520ECA"/>
    <w:rsid w:val="005247AD"/>
    <w:rsid w:val="005259C0"/>
    <w:rsid w:val="00531E82"/>
    <w:rsid w:val="0053552B"/>
    <w:rsid w:val="0053682E"/>
    <w:rsid w:val="0054019E"/>
    <w:rsid w:val="00540AA0"/>
    <w:rsid w:val="00544A28"/>
    <w:rsid w:val="00545EEC"/>
    <w:rsid w:val="00553269"/>
    <w:rsid w:val="00554D02"/>
    <w:rsid w:val="005574DF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25B3"/>
    <w:rsid w:val="00584003"/>
    <w:rsid w:val="00597519"/>
    <w:rsid w:val="005A6BA6"/>
    <w:rsid w:val="005A7880"/>
    <w:rsid w:val="005B5A92"/>
    <w:rsid w:val="005B71D1"/>
    <w:rsid w:val="005B7E80"/>
    <w:rsid w:val="005C09D4"/>
    <w:rsid w:val="005C33F5"/>
    <w:rsid w:val="005C5946"/>
    <w:rsid w:val="005C69BC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908F1"/>
    <w:rsid w:val="00692160"/>
    <w:rsid w:val="00694AB9"/>
    <w:rsid w:val="00696ADB"/>
    <w:rsid w:val="00697CD1"/>
    <w:rsid w:val="006A102F"/>
    <w:rsid w:val="006A3D12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2C3C"/>
    <w:rsid w:val="006F35CD"/>
    <w:rsid w:val="006F454A"/>
    <w:rsid w:val="006F46C0"/>
    <w:rsid w:val="006F65D8"/>
    <w:rsid w:val="00704FA5"/>
    <w:rsid w:val="00706EE3"/>
    <w:rsid w:val="00707E1E"/>
    <w:rsid w:val="00712B52"/>
    <w:rsid w:val="00713404"/>
    <w:rsid w:val="007137BC"/>
    <w:rsid w:val="00714216"/>
    <w:rsid w:val="00714A16"/>
    <w:rsid w:val="00721515"/>
    <w:rsid w:val="00722697"/>
    <w:rsid w:val="0072415A"/>
    <w:rsid w:val="00726FEF"/>
    <w:rsid w:val="00731E72"/>
    <w:rsid w:val="0074176E"/>
    <w:rsid w:val="007445D9"/>
    <w:rsid w:val="0074505D"/>
    <w:rsid w:val="00756E82"/>
    <w:rsid w:val="007701A5"/>
    <w:rsid w:val="00771968"/>
    <w:rsid w:val="00776244"/>
    <w:rsid w:val="00787025"/>
    <w:rsid w:val="00790042"/>
    <w:rsid w:val="00792636"/>
    <w:rsid w:val="00796CC2"/>
    <w:rsid w:val="0079753B"/>
    <w:rsid w:val="007A1EED"/>
    <w:rsid w:val="007A6C07"/>
    <w:rsid w:val="007B123F"/>
    <w:rsid w:val="007B12AC"/>
    <w:rsid w:val="007B1BC4"/>
    <w:rsid w:val="007B6231"/>
    <w:rsid w:val="007B7706"/>
    <w:rsid w:val="007C2FCB"/>
    <w:rsid w:val="007C3397"/>
    <w:rsid w:val="007C339E"/>
    <w:rsid w:val="007C582B"/>
    <w:rsid w:val="007C5C3E"/>
    <w:rsid w:val="007D37D0"/>
    <w:rsid w:val="007D4102"/>
    <w:rsid w:val="007D437D"/>
    <w:rsid w:val="007E1D61"/>
    <w:rsid w:val="007E454E"/>
    <w:rsid w:val="007E583A"/>
    <w:rsid w:val="007E6691"/>
    <w:rsid w:val="007F29EC"/>
    <w:rsid w:val="008023B2"/>
    <w:rsid w:val="00806F93"/>
    <w:rsid w:val="00811048"/>
    <w:rsid w:val="008112CA"/>
    <w:rsid w:val="00822F9C"/>
    <w:rsid w:val="00827BE2"/>
    <w:rsid w:val="008303D6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257"/>
    <w:rsid w:val="008939D4"/>
    <w:rsid w:val="00895B8E"/>
    <w:rsid w:val="008A440C"/>
    <w:rsid w:val="008A5010"/>
    <w:rsid w:val="008A77DD"/>
    <w:rsid w:val="008B2BCD"/>
    <w:rsid w:val="008B5FC7"/>
    <w:rsid w:val="008C31D5"/>
    <w:rsid w:val="008C35A5"/>
    <w:rsid w:val="008D2119"/>
    <w:rsid w:val="008D2B88"/>
    <w:rsid w:val="008D32CB"/>
    <w:rsid w:val="008E0F95"/>
    <w:rsid w:val="008E1C84"/>
    <w:rsid w:val="008E1ED4"/>
    <w:rsid w:val="008E500F"/>
    <w:rsid w:val="008E6B9F"/>
    <w:rsid w:val="008F3507"/>
    <w:rsid w:val="008F4DC2"/>
    <w:rsid w:val="008F67F2"/>
    <w:rsid w:val="008F7DB2"/>
    <w:rsid w:val="00902645"/>
    <w:rsid w:val="009031E0"/>
    <w:rsid w:val="0091452F"/>
    <w:rsid w:val="00916606"/>
    <w:rsid w:val="00920C7D"/>
    <w:rsid w:val="00921A36"/>
    <w:rsid w:val="009257F2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C59"/>
    <w:rsid w:val="009F712B"/>
    <w:rsid w:val="00A0082E"/>
    <w:rsid w:val="00A046EF"/>
    <w:rsid w:val="00A12BA5"/>
    <w:rsid w:val="00A2550D"/>
    <w:rsid w:val="00A31574"/>
    <w:rsid w:val="00A32152"/>
    <w:rsid w:val="00A43D9B"/>
    <w:rsid w:val="00A44987"/>
    <w:rsid w:val="00A51931"/>
    <w:rsid w:val="00A53793"/>
    <w:rsid w:val="00A55DEC"/>
    <w:rsid w:val="00A55F2F"/>
    <w:rsid w:val="00A61E65"/>
    <w:rsid w:val="00A65C9C"/>
    <w:rsid w:val="00A66CE7"/>
    <w:rsid w:val="00A7760D"/>
    <w:rsid w:val="00A81F39"/>
    <w:rsid w:val="00A905BF"/>
    <w:rsid w:val="00A913A2"/>
    <w:rsid w:val="00A92BA6"/>
    <w:rsid w:val="00A933ED"/>
    <w:rsid w:val="00A9401F"/>
    <w:rsid w:val="00A94D6D"/>
    <w:rsid w:val="00A9560C"/>
    <w:rsid w:val="00AA00D8"/>
    <w:rsid w:val="00AA0F58"/>
    <w:rsid w:val="00AA7143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B16192"/>
    <w:rsid w:val="00B162BB"/>
    <w:rsid w:val="00B17C25"/>
    <w:rsid w:val="00B22489"/>
    <w:rsid w:val="00B225C1"/>
    <w:rsid w:val="00B23379"/>
    <w:rsid w:val="00B32FC5"/>
    <w:rsid w:val="00B3526C"/>
    <w:rsid w:val="00B4393B"/>
    <w:rsid w:val="00B453D3"/>
    <w:rsid w:val="00B46FE2"/>
    <w:rsid w:val="00B6095F"/>
    <w:rsid w:val="00B614F9"/>
    <w:rsid w:val="00B7036F"/>
    <w:rsid w:val="00B710B3"/>
    <w:rsid w:val="00B72FEE"/>
    <w:rsid w:val="00B876CF"/>
    <w:rsid w:val="00B8781E"/>
    <w:rsid w:val="00B92960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3A7F"/>
    <w:rsid w:val="00BF5F69"/>
    <w:rsid w:val="00BF6C10"/>
    <w:rsid w:val="00C01551"/>
    <w:rsid w:val="00C018EA"/>
    <w:rsid w:val="00C077D2"/>
    <w:rsid w:val="00C10324"/>
    <w:rsid w:val="00C108BB"/>
    <w:rsid w:val="00C12D3A"/>
    <w:rsid w:val="00C14D11"/>
    <w:rsid w:val="00C17154"/>
    <w:rsid w:val="00C2213E"/>
    <w:rsid w:val="00C2233E"/>
    <w:rsid w:val="00C22AB0"/>
    <w:rsid w:val="00C22D3C"/>
    <w:rsid w:val="00C2361B"/>
    <w:rsid w:val="00C264FE"/>
    <w:rsid w:val="00C271CF"/>
    <w:rsid w:val="00C30224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A8F"/>
    <w:rsid w:val="00CE6EAE"/>
    <w:rsid w:val="00CF2E65"/>
    <w:rsid w:val="00CF4C41"/>
    <w:rsid w:val="00CF597B"/>
    <w:rsid w:val="00CF5EE3"/>
    <w:rsid w:val="00D00B69"/>
    <w:rsid w:val="00D00F9E"/>
    <w:rsid w:val="00D02A3E"/>
    <w:rsid w:val="00D07016"/>
    <w:rsid w:val="00D07FB4"/>
    <w:rsid w:val="00D1238C"/>
    <w:rsid w:val="00D244F9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65BC9"/>
    <w:rsid w:val="00D714AA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1BAC"/>
    <w:rsid w:val="00DF281D"/>
    <w:rsid w:val="00DF5E5C"/>
    <w:rsid w:val="00E05A36"/>
    <w:rsid w:val="00E06DAB"/>
    <w:rsid w:val="00E06E93"/>
    <w:rsid w:val="00E24B7F"/>
    <w:rsid w:val="00E309AF"/>
    <w:rsid w:val="00E31DA3"/>
    <w:rsid w:val="00E413F4"/>
    <w:rsid w:val="00E455BD"/>
    <w:rsid w:val="00E46E07"/>
    <w:rsid w:val="00E47E1E"/>
    <w:rsid w:val="00E51C51"/>
    <w:rsid w:val="00E524BA"/>
    <w:rsid w:val="00E5327C"/>
    <w:rsid w:val="00E5582F"/>
    <w:rsid w:val="00E56925"/>
    <w:rsid w:val="00E6465F"/>
    <w:rsid w:val="00E661D9"/>
    <w:rsid w:val="00E672F6"/>
    <w:rsid w:val="00E7007F"/>
    <w:rsid w:val="00E7403A"/>
    <w:rsid w:val="00E8474A"/>
    <w:rsid w:val="00E91DB8"/>
    <w:rsid w:val="00E931DC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48CC"/>
    <w:rsid w:val="00ED4A97"/>
    <w:rsid w:val="00ED4C2E"/>
    <w:rsid w:val="00ED524D"/>
    <w:rsid w:val="00ED5E2E"/>
    <w:rsid w:val="00ED782A"/>
    <w:rsid w:val="00EE5921"/>
    <w:rsid w:val="00EE6510"/>
    <w:rsid w:val="00EE670B"/>
    <w:rsid w:val="00EE6C03"/>
    <w:rsid w:val="00EF26F3"/>
    <w:rsid w:val="00EF71BC"/>
    <w:rsid w:val="00EF746B"/>
    <w:rsid w:val="00F0703D"/>
    <w:rsid w:val="00F07DD3"/>
    <w:rsid w:val="00F10332"/>
    <w:rsid w:val="00F10385"/>
    <w:rsid w:val="00F1423B"/>
    <w:rsid w:val="00F14928"/>
    <w:rsid w:val="00F15C7F"/>
    <w:rsid w:val="00F21A0C"/>
    <w:rsid w:val="00F27ABA"/>
    <w:rsid w:val="00F31089"/>
    <w:rsid w:val="00F319BF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655A"/>
    <w:rsid w:val="00FA051D"/>
    <w:rsid w:val="00FA3259"/>
    <w:rsid w:val="00FA7BCD"/>
    <w:rsid w:val="00FB01A9"/>
    <w:rsid w:val="00FB17DB"/>
    <w:rsid w:val="00FB3D58"/>
    <w:rsid w:val="00FB427F"/>
    <w:rsid w:val="00FB50E8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7E90E"/>
  <w15:docId w15:val="{F9C024BB-10D9-4912-8A1F-177BB577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Numatytasispastraiposriftas"/>
    <w:rsid w:val="004051DD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F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46FA-74DA-4BF0-9E09-64DC170E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Pavaduotoja</cp:lastModifiedBy>
  <cp:revision>2</cp:revision>
  <cp:lastPrinted>2021-12-17T08:17:00Z</cp:lastPrinted>
  <dcterms:created xsi:type="dcterms:W3CDTF">2025-11-06T06:54:00Z</dcterms:created>
  <dcterms:modified xsi:type="dcterms:W3CDTF">2025-11-06T06:54:00Z</dcterms:modified>
</cp:coreProperties>
</file>